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945"/>
        <w:tblW w:w="10343" w:type="dxa"/>
        <w:tblLayout w:type="fixed"/>
        <w:tblLook w:val="0000" w:firstRow="0" w:lastRow="0" w:firstColumn="0" w:lastColumn="0" w:noHBand="0" w:noVBand="0"/>
      </w:tblPr>
      <w:tblGrid>
        <w:gridCol w:w="4106"/>
        <w:gridCol w:w="2835"/>
        <w:gridCol w:w="3402"/>
      </w:tblGrid>
      <w:tr w:rsidR="0057778E" w:rsidRPr="0000572B" w14:paraId="7A656016" w14:textId="77777777" w:rsidTr="0033104F">
        <w:trPr>
          <w:trHeight w:val="146"/>
        </w:trPr>
        <w:tc>
          <w:tcPr>
            <w:tcW w:w="410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7524C038" w14:textId="77777777" w:rsidR="0057778E" w:rsidRPr="0000572B" w:rsidRDefault="0057778E" w:rsidP="0057778E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05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Name: </w:t>
            </w:r>
          </w:p>
        </w:tc>
        <w:tc>
          <w:tcPr>
            <w:tcW w:w="6237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1DEF24D9" w14:textId="77777777" w:rsidR="0057778E" w:rsidRPr="0000572B" w:rsidRDefault="0057778E" w:rsidP="0057778E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57778E" w:rsidRPr="0000572B" w14:paraId="5D9AE66A" w14:textId="77777777" w:rsidTr="0033104F">
        <w:trPr>
          <w:trHeight w:val="138"/>
        </w:trPr>
        <w:tc>
          <w:tcPr>
            <w:tcW w:w="410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1E24223B" w14:textId="77777777" w:rsidR="0057778E" w:rsidRPr="0000572B" w:rsidRDefault="0057778E" w:rsidP="0057778E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05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6237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6B41FD2F" w14:textId="77777777" w:rsidR="0057778E" w:rsidRPr="0000572B" w:rsidRDefault="0057778E" w:rsidP="0057778E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7778E" w:rsidRPr="0000572B" w14:paraId="5DF75741" w14:textId="77777777" w:rsidTr="0033104F">
        <w:trPr>
          <w:trHeight w:val="138"/>
        </w:trPr>
        <w:tc>
          <w:tcPr>
            <w:tcW w:w="410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1A86518B" w14:textId="77777777" w:rsidR="0057778E" w:rsidRPr="0000572B" w:rsidRDefault="0057778E" w:rsidP="0057778E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05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6237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2DF2FD97" w14:textId="77777777" w:rsidR="0057778E" w:rsidRPr="0000572B" w:rsidRDefault="0057778E" w:rsidP="0057778E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7778E" w:rsidRPr="0000572B" w14:paraId="521F3C7E" w14:textId="77777777" w:rsidTr="0033104F">
        <w:trPr>
          <w:trHeight w:val="138"/>
        </w:trPr>
        <w:tc>
          <w:tcPr>
            <w:tcW w:w="410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74DB4ACD" w14:textId="366E4666" w:rsidR="0057778E" w:rsidRPr="0000572B" w:rsidRDefault="0057778E" w:rsidP="0057778E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05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Current </w:t>
            </w:r>
            <w:r w:rsidR="00B417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Pr="00005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nstitution: </w:t>
            </w:r>
          </w:p>
        </w:tc>
        <w:tc>
          <w:tcPr>
            <w:tcW w:w="6237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1BD193C9" w14:textId="77777777" w:rsidR="0057778E" w:rsidRPr="0000572B" w:rsidRDefault="0057778E" w:rsidP="0057778E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57778E" w:rsidRPr="0000572B" w14:paraId="314E1B31" w14:textId="77777777" w:rsidTr="0033104F">
        <w:trPr>
          <w:trHeight w:val="138"/>
        </w:trPr>
        <w:tc>
          <w:tcPr>
            <w:tcW w:w="410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136089A3" w14:textId="005D8263" w:rsidR="0057778E" w:rsidRPr="0000572B" w:rsidRDefault="0057778E" w:rsidP="0057778E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05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Role in </w:t>
            </w:r>
            <w:r w:rsidR="00B417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Pr="00005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nstitution: </w:t>
            </w:r>
          </w:p>
        </w:tc>
        <w:tc>
          <w:tcPr>
            <w:tcW w:w="6237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798D0036" w14:textId="77777777" w:rsidR="0057778E" w:rsidRPr="0000572B" w:rsidRDefault="0057778E" w:rsidP="0057778E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57778E" w:rsidRPr="0000572B" w14:paraId="38D42C98" w14:textId="77777777" w:rsidTr="00073408">
        <w:trPr>
          <w:trHeight w:val="273"/>
        </w:trPr>
        <w:tc>
          <w:tcPr>
            <w:tcW w:w="410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1C75FF25" w14:textId="1B8EC607" w:rsidR="0057778E" w:rsidRPr="0000572B" w:rsidRDefault="0057778E" w:rsidP="0057778E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Please select the role(s) you are interested in: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</w:tcBorders>
            <w:vAlign w:val="center"/>
          </w:tcPr>
          <w:p w14:paraId="5DCFDBD3" w14:textId="10327BA5" w:rsidR="0057778E" w:rsidRPr="0000572B" w:rsidRDefault="00000000" w:rsidP="0057778E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="Calibri"/>
                  <w:sz w:val="20"/>
                  <w:szCs w:val="20"/>
                </w:rPr>
                <w:id w:val="-204289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78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7778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57778E" w:rsidRPr="0000572B">
              <w:rPr>
                <w:rFonts w:asciiTheme="minorHAnsi" w:hAnsiTheme="minorHAnsi" w:cs="Calibri"/>
                <w:sz w:val="20"/>
                <w:szCs w:val="20"/>
              </w:rPr>
              <w:t>Chair</w:t>
            </w:r>
            <w:r w:rsidR="0057778E">
              <w:rPr>
                <w:rFonts w:asciiTheme="minorHAnsi" w:hAnsiTheme="minorHAnsi" w:cs="Calibri"/>
                <w:sz w:val="20"/>
                <w:szCs w:val="20"/>
              </w:rPr>
              <w:t xml:space="preserve"> (Athena Swan Awards)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A311AD4" w14:textId="77777777" w:rsidR="0057778E" w:rsidRDefault="00000000" w:rsidP="0057778E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="Calibri"/>
                  <w:sz w:val="20"/>
                  <w:szCs w:val="20"/>
                </w:rPr>
                <w:id w:val="-146311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78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7778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57778E" w:rsidRPr="0000572B">
              <w:rPr>
                <w:rFonts w:asciiTheme="minorHAnsi" w:hAnsiTheme="minorHAnsi" w:cs="Calibri"/>
                <w:sz w:val="20"/>
                <w:szCs w:val="20"/>
              </w:rPr>
              <w:t>Reviewer</w:t>
            </w:r>
            <w:r w:rsidR="0057778E">
              <w:rPr>
                <w:rFonts w:asciiTheme="minorHAnsi" w:hAnsiTheme="minorHAnsi" w:cs="Calibri"/>
                <w:sz w:val="20"/>
                <w:szCs w:val="20"/>
              </w:rPr>
              <w:t xml:space="preserve"> (Athena Swan Awards)</w:t>
            </w:r>
          </w:p>
          <w:p w14:paraId="18DEDD15" w14:textId="77777777" w:rsidR="0057778E" w:rsidRPr="0000572B" w:rsidRDefault="00000000" w:rsidP="0057778E">
            <w:pPr>
              <w:pStyle w:val="Default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="Calibri"/>
                  <w:sz w:val="20"/>
                  <w:szCs w:val="20"/>
                </w:rPr>
                <w:id w:val="143771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78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7778E">
              <w:rPr>
                <w:rFonts w:asciiTheme="minorHAnsi" w:hAnsiTheme="minorHAnsi" w:cs="Calibri"/>
                <w:sz w:val="20"/>
                <w:szCs w:val="20"/>
              </w:rPr>
              <w:t xml:space="preserve"> Reviewer (Cygnet Awards)</w:t>
            </w:r>
          </w:p>
        </w:tc>
      </w:tr>
      <w:tr w:rsidR="0057778E" w:rsidRPr="008B690C" w14:paraId="2502004A" w14:textId="77777777" w:rsidTr="0033104F">
        <w:trPr>
          <w:trHeight w:val="550"/>
        </w:trPr>
        <w:tc>
          <w:tcPr>
            <w:tcW w:w="103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3EBFA560" w14:textId="77777777" w:rsidR="0057778E" w:rsidRDefault="0057778E" w:rsidP="0057778E">
            <w:pPr>
              <w:spacing w:after="0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4F558A">
              <w:rPr>
                <w:rFonts w:cstheme="minorHAnsi"/>
                <w:b/>
                <w:bCs/>
                <w:sz w:val="20"/>
                <w:szCs w:val="20"/>
              </w:rPr>
              <w:t xml:space="preserve">Relevant experience and expertise (max 500 words) </w:t>
            </w:r>
          </w:p>
          <w:p w14:paraId="59382BC4" w14:textId="77777777" w:rsidR="0057778E" w:rsidRDefault="0057778E" w:rsidP="0057778E">
            <w:pPr>
              <w:spacing w:after="0"/>
              <w:contextualSpacing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Do you have relevant experience or expertise in any of the following areas? Select all that apply. Please note that reviewers must demonstrate sufficient depth of knowledge in </w:t>
            </w:r>
            <w:r w:rsidRPr="001C1A6F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at least one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area.</w:t>
            </w:r>
            <w:r>
              <w:rPr>
                <w:rFonts w:cstheme="minorHAnsi"/>
                <w:i/>
                <w:iCs/>
                <w:sz w:val="20"/>
                <w:szCs w:val="20"/>
              </w:rPr>
              <w:br/>
            </w:r>
          </w:p>
          <w:p w14:paraId="5AF3DA83" w14:textId="77777777" w:rsidR="0057778E" w:rsidRDefault="00000000" w:rsidP="0057778E">
            <w:pPr>
              <w:spacing w:after="0"/>
              <w:ind w:left="360"/>
              <w:contextualSpacing/>
              <w:rPr>
                <w:rFonts w:eastAsia="MS Gothic" w:cstheme="minorBidi"/>
                <w:sz w:val="20"/>
                <w:szCs w:val="20"/>
              </w:rPr>
            </w:pPr>
            <w:sdt>
              <w:sdtPr>
                <w:rPr>
                  <w:rFonts w:eastAsia="MS Gothic" w:cstheme="minorBidi"/>
                  <w:sz w:val="20"/>
                  <w:szCs w:val="20"/>
                </w:rPr>
                <w:id w:val="491923628"/>
                <w:placeholder>
                  <w:docPart w:val="BDEC6752536840D48CA7C872C415F61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78E" w:rsidRPr="645DD102">
                  <w:rPr>
                    <w:rFonts w:ascii="MS Gothic" w:eastAsia="MS Gothic" w:hAnsi="MS Gothic" w:cstheme="minorBidi"/>
                    <w:sz w:val="20"/>
                    <w:szCs w:val="20"/>
                  </w:rPr>
                  <w:t>☐</w:t>
                </w:r>
              </w:sdtContent>
            </w:sdt>
            <w:r w:rsidR="0057778E" w:rsidRPr="645DD102">
              <w:rPr>
                <w:rFonts w:eastAsia="MS Gothic" w:cstheme="minorBidi"/>
                <w:sz w:val="20"/>
                <w:szCs w:val="20"/>
              </w:rPr>
              <w:t xml:space="preserve"> Gender </w:t>
            </w:r>
            <w:r w:rsidR="0057778E" w:rsidRPr="001C1A6F">
              <w:rPr>
                <w:rFonts w:eastAsia="MS Gothic" w:cstheme="minorBidi"/>
                <w:sz w:val="20"/>
                <w:szCs w:val="20"/>
              </w:rPr>
              <w:t xml:space="preserve">equity, </w:t>
            </w:r>
            <w:proofErr w:type="gramStart"/>
            <w:r w:rsidR="0057778E" w:rsidRPr="001C1A6F">
              <w:rPr>
                <w:rFonts w:eastAsia="MS Gothic" w:cstheme="minorBidi"/>
                <w:sz w:val="20"/>
                <w:szCs w:val="20"/>
              </w:rPr>
              <w:t>diversity</w:t>
            </w:r>
            <w:proofErr w:type="gramEnd"/>
            <w:r w:rsidR="0057778E" w:rsidRPr="001C1A6F">
              <w:rPr>
                <w:rFonts w:eastAsia="MS Gothic" w:cstheme="minorBidi"/>
                <w:sz w:val="20"/>
                <w:szCs w:val="20"/>
              </w:rPr>
              <w:t xml:space="preserve"> and inclusion in the workplace</w:t>
            </w:r>
          </w:p>
          <w:p w14:paraId="5812CB66" w14:textId="20B9D35C" w:rsidR="0057778E" w:rsidRPr="001C1A6F" w:rsidRDefault="00000000" w:rsidP="003F2B06">
            <w:pPr>
              <w:spacing w:after="0"/>
              <w:ind w:left="589" w:hanging="229"/>
              <w:contextualSpacing/>
              <w:rPr>
                <w:rFonts w:eastAsia="MS Gothic" w:cstheme="minorBidi"/>
                <w:sz w:val="20"/>
                <w:szCs w:val="20"/>
              </w:rPr>
            </w:pPr>
            <w:sdt>
              <w:sdtPr>
                <w:rPr>
                  <w:rFonts w:eastAsia="MS Gothic" w:cstheme="minorBidi"/>
                  <w:sz w:val="20"/>
                  <w:szCs w:val="20"/>
                </w:rPr>
                <w:id w:val="796034101"/>
                <w:placeholder>
                  <w:docPart w:val="BDEC6752536840D48CA7C872C415F61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78E" w:rsidRPr="645DD102">
                  <w:rPr>
                    <w:rFonts w:ascii="MS Gothic" w:eastAsia="MS Gothic" w:hAnsi="MS Gothic" w:cstheme="minorBidi"/>
                    <w:sz w:val="20"/>
                    <w:szCs w:val="20"/>
                  </w:rPr>
                  <w:t>☐</w:t>
                </w:r>
              </w:sdtContent>
            </w:sdt>
            <w:r w:rsidR="0057778E" w:rsidRPr="645DD102">
              <w:rPr>
                <w:rFonts w:eastAsia="MS Gothic" w:cstheme="minorBidi"/>
                <w:sz w:val="20"/>
                <w:szCs w:val="20"/>
              </w:rPr>
              <w:t xml:space="preserve"> S</w:t>
            </w:r>
            <w:r w:rsidR="0057778E" w:rsidRPr="001C1A6F">
              <w:rPr>
                <w:rFonts w:eastAsia="MS Gothic" w:cstheme="minorBidi"/>
                <w:sz w:val="20"/>
                <w:szCs w:val="20"/>
              </w:rPr>
              <w:t xml:space="preserve">pecific barriers to </w:t>
            </w:r>
            <w:r w:rsidR="0057778E" w:rsidRPr="645DD102">
              <w:rPr>
                <w:rFonts w:eastAsia="MS Gothic" w:cstheme="minorBidi"/>
                <w:sz w:val="20"/>
                <w:szCs w:val="20"/>
              </w:rPr>
              <w:t xml:space="preserve">the </w:t>
            </w:r>
            <w:r w:rsidR="0057778E" w:rsidRPr="001C1A6F">
              <w:rPr>
                <w:rFonts w:eastAsia="MS Gothic" w:cstheme="minorBidi"/>
                <w:sz w:val="20"/>
                <w:szCs w:val="20"/>
              </w:rPr>
              <w:t>attraction, retention or progression of staff</w:t>
            </w:r>
            <w:r w:rsidR="00202C6D">
              <w:rPr>
                <w:rFonts w:eastAsia="MS Gothic" w:cstheme="minorBidi"/>
                <w:sz w:val="20"/>
                <w:szCs w:val="20"/>
              </w:rPr>
              <w:t>/</w:t>
            </w:r>
            <w:r w:rsidR="0057778E" w:rsidRPr="001C1A6F">
              <w:rPr>
                <w:rFonts w:eastAsia="MS Gothic" w:cstheme="minorBidi"/>
                <w:sz w:val="20"/>
                <w:szCs w:val="20"/>
              </w:rPr>
              <w:t>students</w:t>
            </w:r>
            <w:r w:rsidR="00F739B7">
              <w:rPr>
                <w:rFonts w:eastAsia="MS Gothic" w:cstheme="minorBidi"/>
                <w:sz w:val="20"/>
                <w:szCs w:val="20"/>
              </w:rPr>
              <w:t xml:space="preserve"> or specific sub-group thereof, such as (but not limited to) Indigenous</w:t>
            </w:r>
            <w:r w:rsidR="00D04960">
              <w:rPr>
                <w:rFonts w:eastAsia="MS Gothic" w:cstheme="minorBidi"/>
                <w:sz w:val="20"/>
                <w:szCs w:val="20"/>
              </w:rPr>
              <w:t xml:space="preserve"> staff/students</w:t>
            </w:r>
            <w:r w:rsidR="003F2B06">
              <w:rPr>
                <w:rFonts w:eastAsia="MS Gothic" w:cstheme="minorBidi"/>
                <w:sz w:val="20"/>
                <w:szCs w:val="20"/>
              </w:rPr>
              <w:t xml:space="preserve"> and</w:t>
            </w:r>
            <w:r w:rsidR="00D04960">
              <w:rPr>
                <w:rFonts w:eastAsia="MS Gothic" w:cstheme="minorBidi"/>
                <w:sz w:val="20"/>
                <w:szCs w:val="20"/>
              </w:rPr>
              <w:t xml:space="preserve"> people with disability</w:t>
            </w:r>
            <w:r w:rsidR="003F2B06">
              <w:rPr>
                <w:rFonts w:eastAsia="MS Gothic" w:cstheme="minorBidi"/>
                <w:sz w:val="20"/>
                <w:szCs w:val="20"/>
              </w:rPr>
              <w:t>.</w:t>
            </w:r>
            <w:r w:rsidR="003F2B06">
              <w:rPr>
                <w:rFonts w:eastAsia="MS Gothic" w:cstheme="minorBidi"/>
                <w:sz w:val="20"/>
                <w:szCs w:val="20"/>
              </w:rPr>
              <w:br/>
            </w:r>
            <w:r w:rsidR="0057778E" w:rsidRPr="00922199">
              <w:rPr>
                <w:rFonts w:eastAsia="MS Gothic" w:cstheme="minorBidi"/>
                <w:i/>
                <w:iCs/>
                <w:sz w:val="20"/>
                <w:szCs w:val="20"/>
              </w:rPr>
              <w:t>Please briefly state the barrier(s), e.g. promotion, flexible work, sexual harassment, etc.</w:t>
            </w:r>
            <w:r w:rsidR="0057778E" w:rsidRPr="645DD102">
              <w:rPr>
                <w:rFonts w:eastAsia="MS Gothic" w:cstheme="minorBidi"/>
                <w:sz w:val="20"/>
                <w:szCs w:val="20"/>
              </w:rPr>
              <w:t>:</w:t>
            </w:r>
            <w:r w:rsidR="00922199">
              <w:rPr>
                <w:rFonts w:eastAsia="MS Gothic" w:cstheme="minorBidi"/>
                <w:sz w:val="20"/>
                <w:szCs w:val="20"/>
              </w:rPr>
              <w:t xml:space="preserve"> __</w:t>
            </w:r>
            <w:r w:rsidR="0057778E" w:rsidRPr="645DD102">
              <w:rPr>
                <w:rFonts w:eastAsia="MS Gothic" w:cstheme="minorBidi"/>
                <w:sz w:val="20"/>
                <w:szCs w:val="20"/>
              </w:rPr>
              <w:t>_____________________</w:t>
            </w:r>
          </w:p>
          <w:p w14:paraId="6411F2E7" w14:textId="77777777" w:rsidR="0057778E" w:rsidRPr="001C1A6F" w:rsidRDefault="00000000" w:rsidP="0057778E">
            <w:pPr>
              <w:spacing w:after="0"/>
              <w:ind w:left="360"/>
              <w:contextualSpacing/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159977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7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7778E">
              <w:rPr>
                <w:rFonts w:eastAsia="MS Gothic" w:cstheme="minorHAnsi"/>
                <w:sz w:val="20"/>
                <w:szCs w:val="20"/>
              </w:rPr>
              <w:t xml:space="preserve"> O</w:t>
            </w:r>
            <w:r w:rsidR="0057778E" w:rsidRPr="001C1A6F">
              <w:rPr>
                <w:rFonts w:eastAsia="MS Gothic" w:cstheme="minorHAnsi"/>
                <w:sz w:val="20"/>
                <w:szCs w:val="20"/>
              </w:rPr>
              <w:t>rganisational change</w:t>
            </w:r>
          </w:p>
          <w:p w14:paraId="1FA06282" w14:textId="77777777" w:rsidR="0057778E" w:rsidRPr="001C1A6F" w:rsidRDefault="00000000" w:rsidP="0057778E">
            <w:pPr>
              <w:spacing w:after="0"/>
              <w:ind w:left="360"/>
              <w:contextualSpacing/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64482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7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7778E">
              <w:rPr>
                <w:rFonts w:eastAsia="MS Gothic" w:cstheme="minorHAnsi"/>
                <w:sz w:val="20"/>
                <w:szCs w:val="20"/>
              </w:rPr>
              <w:t xml:space="preserve"> I</w:t>
            </w:r>
            <w:r w:rsidR="0057778E" w:rsidRPr="001C1A6F">
              <w:rPr>
                <w:rFonts w:eastAsia="MS Gothic" w:cstheme="minorHAnsi"/>
                <w:sz w:val="20"/>
                <w:szCs w:val="20"/>
              </w:rPr>
              <w:t>nstitutional and/or professional accreditation</w:t>
            </w:r>
          </w:p>
          <w:p w14:paraId="66EFDFDA" w14:textId="77777777" w:rsidR="0057778E" w:rsidRPr="001C1A6F" w:rsidRDefault="00000000" w:rsidP="0057778E">
            <w:pPr>
              <w:spacing w:after="0"/>
              <w:ind w:left="360"/>
              <w:contextualSpacing/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196071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7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7778E">
              <w:rPr>
                <w:rFonts w:eastAsia="MS Gothic" w:cstheme="minorHAnsi"/>
                <w:sz w:val="20"/>
                <w:szCs w:val="20"/>
              </w:rPr>
              <w:t xml:space="preserve"> P</w:t>
            </w:r>
            <w:r w:rsidR="0057778E" w:rsidRPr="001C1A6F">
              <w:rPr>
                <w:rFonts w:eastAsia="MS Gothic" w:cstheme="minorHAnsi"/>
                <w:sz w:val="20"/>
                <w:szCs w:val="20"/>
              </w:rPr>
              <w:t>eer review</w:t>
            </w:r>
          </w:p>
          <w:p w14:paraId="1B6BAB1A" w14:textId="77777777" w:rsidR="0057778E" w:rsidRPr="001C1A6F" w:rsidRDefault="00000000" w:rsidP="0057778E">
            <w:pPr>
              <w:spacing w:after="0"/>
              <w:ind w:left="360"/>
              <w:contextualSpacing/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74969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7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7778E">
              <w:rPr>
                <w:rFonts w:eastAsia="MS Gothic" w:cstheme="minorHAnsi"/>
                <w:sz w:val="20"/>
                <w:szCs w:val="20"/>
              </w:rPr>
              <w:t xml:space="preserve"> O</w:t>
            </w:r>
            <w:r w:rsidR="0057778E" w:rsidRPr="001C1A6F">
              <w:rPr>
                <w:rFonts w:eastAsia="MS Gothic" w:cstheme="minorHAnsi"/>
                <w:sz w:val="20"/>
                <w:szCs w:val="20"/>
              </w:rPr>
              <w:t>utcome and impact assessment</w:t>
            </w:r>
          </w:p>
          <w:p w14:paraId="0C8FD66C" w14:textId="77777777" w:rsidR="0057778E" w:rsidRPr="001C1A6F" w:rsidRDefault="00000000" w:rsidP="0057778E">
            <w:pPr>
              <w:spacing w:after="0"/>
              <w:ind w:left="360"/>
              <w:contextualSpacing/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31495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7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7778E">
              <w:rPr>
                <w:rFonts w:eastAsia="MS Gothic" w:cstheme="minorHAnsi"/>
                <w:sz w:val="20"/>
                <w:szCs w:val="20"/>
              </w:rPr>
              <w:t xml:space="preserve"> Q</w:t>
            </w:r>
            <w:r w:rsidR="0057778E" w:rsidRPr="001C1A6F">
              <w:rPr>
                <w:rFonts w:eastAsia="MS Gothic" w:cstheme="minorHAnsi"/>
                <w:sz w:val="20"/>
                <w:szCs w:val="20"/>
              </w:rPr>
              <w:t>uantitative and qualitative data analytics</w:t>
            </w:r>
          </w:p>
          <w:p w14:paraId="052195C6" w14:textId="77777777" w:rsidR="0057778E" w:rsidRPr="001C1A6F" w:rsidRDefault="00000000" w:rsidP="0057778E">
            <w:pPr>
              <w:spacing w:after="0"/>
              <w:ind w:left="360"/>
              <w:contextualSpacing/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210214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7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7778E">
              <w:rPr>
                <w:rFonts w:eastAsia="MS Gothic" w:cstheme="minorHAnsi"/>
                <w:sz w:val="20"/>
                <w:szCs w:val="20"/>
              </w:rPr>
              <w:t xml:space="preserve"> I</w:t>
            </w:r>
            <w:r w:rsidR="0057778E" w:rsidRPr="001C1A6F">
              <w:rPr>
                <w:rFonts w:eastAsia="MS Gothic" w:cstheme="minorHAnsi"/>
                <w:sz w:val="20"/>
                <w:szCs w:val="20"/>
              </w:rPr>
              <w:t>nstitutional governance in the tertiary education and research sector</w:t>
            </w:r>
          </w:p>
          <w:p w14:paraId="747B8AAB" w14:textId="77777777" w:rsidR="0057778E" w:rsidRDefault="0057778E" w:rsidP="0057778E">
            <w:pPr>
              <w:spacing w:after="0"/>
              <w:contextualSpacing/>
              <w:rPr>
                <w:rFonts w:ascii="MS Gothic" w:eastAsia="MS Gothic" w:hAnsi="MS Gothic" w:cstheme="minorHAnsi"/>
                <w:sz w:val="20"/>
                <w:szCs w:val="20"/>
              </w:rPr>
            </w:pPr>
          </w:p>
          <w:p w14:paraId="4283B5BC" w14:textId="3469A047" w:rsidR="0057778E" w:rsidRPr="001C1A6F" w:rsidRDefault="0057778E" w:rsidP="0057778E">
            <w:pPr>
              <w:spacing w:after="0"/>
              <w:contextualSpacing/>
              <w:rPr>
                <w:rStyle w:val="normaltextrun"/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O</w:t>
            </w:r>
            <w:r w:rsidRPr="004F558A">
              <w:rPr>
                <w:rFonts w:cstheme="minorHAnsi"/>
                <w:i/>
                <w:iCs/>
                <w:sz w:val="20"/>
                <w:szCs w:val="20"/>
              </w:rPr>
              <w:t xml:space="preserve">utline your </w:t>
            </w:r>
            <w:r w:rsidRPr="004F558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relevant experience and expertise</w:t>
            </w:r>
            <w:r w:rsidRPr="004F558A">
              <w:rPr>
                <w:rFonts w:cstheme="minorBidi"/>
                <w:i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  <w:shd w:val="clear" w:color="auto" w:fill="FFFFFF"/>
                <w:lang w:val="en-US"/>
              </w:rPr>
              <w:t xml:space="preserve">in </w:t>
            </w:r>
            <w:r w:rsidRPr="004F558A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  <w:shd w:val="clear" w:color="auto" w:fill="FFFFFF"/>
                <w:lang w:val="en-US"/>
              </w:rPr>
              <w:t xml:space="preserve">the </w:t>
            </w:r>
            <w:r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  <w:shd w:val="clear" w:color="auto" w:fill="FFFFFF"/>
                <w:lang w:val="en-US"/>
              </w:rPr>
              <w:t>areas selected</w:t>
            </w:r>
            <w:r w:rsidRPr="004F558A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  <w:shd w:val="clear" w:color="auto" w:fill="FFFFFF"/>
                <w:lang w:val="en-US"/>
              </w:rPr>
              <w:t>above</w:t>
            </w:r>
            <w:r w:rsidRPr="004F558A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  <w:shd w:val="clear" w:color="auto" w:fill="FFFFFF"/>
                <w:lang w:val="en-US"/>
              </w:rPr>
              <w:t xml:space="preserve">. Please describe </w:t>
            </w:r>
            <w:r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  <w:shd w:val="clear" w:color="auto" w:fill="FFFFFF"/>
                <w:lang w:val="en-US"/>
              </w:rPr>
              <w:t>how</w:t>
            </w:r>
            <w:r w:rsidRPr="004F558A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  <w:shd w:val="clear" w:color="auto" w:fill="FFFFFF"/>
                <w:lang w:val="en-US"/>
              </w:rPr>
              <w:t xml:space="preserve"> your expertise</w:t>
            </w:r>
            <w:r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  <w:shd w:val="clear" w:color="auto" w:fill="FFFFFF"/>
                <w:lang w:val="en-US"/>
              </w:rPr>
              <w:t xml:space="preserve"> applies</w:t>
            </w:r>
            <w:r w:rsidRPr="004F558A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  <w:shd w:val="clear" w:color="auto" w:fill="FFFFFF"/>
                <w:lang w:val="en-US"/>
              </w:rPr>
              <w:t xml:space="preserve"> in the context of addressing structural, systemic, and cultural barriers to the attraction, retention and/or progression of staff (and/or students)</w:t>
            </w:r>
            <w:r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14:paraId="51DFD1A0" w14:textId="77777777" w:rsidR="0057778E" w:rsidRDefault="0057778E" w:rsidP="0057778E">
            <w:pPr>
              <w:pStyle w:val="Default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  <w:p w14:paraId="1279C949" w14:textId="77777777" w:rsidR="0057778E" w:rsidRDefault="0057778E" w:rsidP="0057778E">
            <w:pPr>
              <w:pStyle w:val="Default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  <w:p w14:paraId="652BA70C" w14:textId="77777777" w:rsidR="0057778E" w:rsidRDefault="0057778E" w:rsidP="0057778E">
            <w:pPr>
              <w:pStyle w:val="Default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  <w:p w14:paraId="56B453AC" w14:textId="77777777" w:rsidR="0057778E" w:rsidRDefault="0057778E" w:rsidP="0057778E">
            <w:pPr>
              <w:pStyle w:val="Default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  <w:p w14:paraId="5EFABEEE" w14:textId="77777777" w:rsidR="0057778E" w:rsidRDefault="0057778E" w:rsidP="0057778E">
            <w:pPr>
              <w:pStyle w:val="Default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  <w:p w14:paraId="547B9B4F" w14:textId="77777777" w:rsidR="0057778E" w:rsidRPr="0000572B" w:rsidRDefault="0057778E" w:rsidP="0057778E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7778E" w:rsidRPr="008B690C" w14:paraId="72269E44" w14:textId="77777777" w:rsidTr="0033104F">
        <w:trPr>
          <w:trHeight w:val="550"/>
        </w:trPr>
        <w:tc>
          <w:tcPr>
            <w:tcW w:w="103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58D1E183" w14:textId="77777777" w:rsidR="0057778E" w:rsidRDefault="0057778E" w:rsidP="0057778E">
            <w:pPr>
              <w:pStyle w:val="Default"/>
              <w:rPr>
                <w:rFonts w:asciiTheme="minorHAnsi" w:eastAsia="Segoe UI" w:hAnsiTheme="minorHAnsi" w:cstheme="minorHAnsi"/>
                <w:i/>
                <w:iCs/>
                <w:sz w:val="20"/>
                <w:szCs w:val="20"/>
              </w:rPr>
            </w:pPr>
            <w:r w:rsidRPr="004F55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Chair experience (nominees for Chair only) </w:t>
            </w:r>
            <w:r w:rsidRPr="004F558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 addition to the above,</w:t>
            </w:r>
            <w:r w:rsidRPr="004F55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F558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please outline relevant experience chairing</w:t>
            </w:r>
            <w:r w:rsidRPr="004F558A">
              <w:rPr>
                <w:rFonts w:asciiTheme="minorHAnsi" w:eastAsia="Segoe UI" w:hAnsiTheme="minorHAnsi" w:cstheme="minorHAnsi"/>
                <w:i/>
                <w:iCs/>
                <w:sz w:val="20"/>
                <w:szCs w:val="20"/>
              </w:rPr>
              <w:t xml:space="preserve"> consensus-based expert panels</w:t>
            </w:r>
            <w:r w:rsidRPr="004F558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within the institution or externally (e.g. funding bodies, professional bodies, etc.) </w:t>
            </w:r>
            <w:r w:rsidRPr="004F558A">
              <w:rPr>
                <w:rFonts w:asciiTheme="minorHAnsi" w:eastAsia="Segoe UI" w:hAnsiTheme="minorHAnsi" w:cstheme="minorHAnsi"/>
                <w:i/>
                <w:iCs/>
                <w:sz w:val="20"/>
                <w:szCs w:val="20"/>
              </w:rPr>
              <w:t>and experience in organisational governance</w:t>
            </w:r>
            <w:r>
              <w:rPr>
                <w:rFonts w:asciiTheme="minorHAnsi" w:eastAsia="Segoe UI" w:hAnsiTheme="minorHAnsi" w:cstheme="minorHAnsi"/>
                <w:i/>
                <w:iCs/>
                <w:sz w:val="20"/>
                <w:szCs w:val="20"/>
              </w:rPr>
              <w:t>.</w:t>
            </w:r>
          </w:p>
          <w:p w14:paraId="06C53523" w14:textId="77777777" w:rsidR="0057778E" w:rsidRDefault="0057778E" w:rsidP="0057778E">
            <w:pPr>
              <w:pStyle w:val="Default"/>
              <w:rPr>
                <w:rFonts w:asciiTheme="minorHAnsi" w:eastAsia="Segoe UI" w:hAnsiTheme="minorHAnsi" w:cstheme="minorHAnsi"/>
                <w:i/>
                <w:iCs/>
                <w:sz w:val="20"/>
                <w:szCs w:val="20"/>
              </w:rPr>
            </w:pPr>
          </w:p>
          <w:p w14:paraId="56942B52" w14:textId="77777777" w:rsidR="0057778E" w:rsidRDefault="0057778E" w:rsidP="0057778E">
            <w:pPr>
              <w:pStyle w:val="Default"/>
              <w:rPr>
                <w:rFonts w:asciiTheme="minorHAnsi" w:eastAsia="Segoe UI" w:hAnsiTheme="minorHAnsi" w:cstheme="minorHAnsi"/>
                <w:i/>
                <w:iCs/>
                <w:sz w:val="20"/>
                <w:szCs w:val="20"/>
              </w:rPr>
            </w:pPr>
          </w:p>
          <w:p w14:paraId="0D4EDE0E" w14:textId="77777777" w:rsidR="0057778E" w:rsidRDefault="0057778E" w:rsidP="0057778E">
            <w:pPr>
              <w:pStyle w:val="Default"/>
              <w:rPr>
                <w:rFonts w:asciiTheme="minorHAnsi" w:eastAsia="Segoe UI" w:hAnsiTheme="minorHAnsi" w:cstheme="minorHAnsi"/>
                <w:i/>
                <w:iCs/>
                <w:sz w:val="20"/>
                <w:szCs w:val="20"/>
              </w:rPr>
            </w:pPr>
          </w:p>
          <w:p w14:paraId="25A97CD4" w14:textId="77777777" w:rsidR="0057778E" w:rsidRDefault="0057778E" w:rsidP="0057778E">
            <w:pPr>
              <w:pStyle w:val="Default"/>
              <w:rPr>
                <w:rFonts w:asciiTheme="minorHAnsi" w:hAnsiTheme="minorHAnsi" w:cstheme="minorBidi"/>
                <w:b/>
                <w:color w:val="404040"/>
                <w:sz w:val="20"/>
                <w:szCs w:val="20"/>
                <w:shd w:val="clear" w:color="auto" w:fill="FFFFFF"/>
              </w:rPr>
            </w:pPr>
          </w:p>
        </w:tc>
      </w:tr>
      <w:tr w:rsidR="0057778E" w:rsidRPr="008B690C" w14:paraId="6483E457" w14:textId="77777777" w:rsidTr="0033104F">
        <w:trPr>
          <w:trHeight w:val="1084"/>
        </w:trPr>
        <w:tc>
          <w:tcPr>
            <w:tcW w:w="10343" w:type="dxa"/>
            <w:gridSpan w:val="3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4E927AF5" w14:textId="77777777" w:rsidR="0057778E" w:rsidRPr="00656B7C" w:rsidRDefault="0057778E" w:rsidP="0057778E">
            <w:pPr>
              <w:pStyle w:val="Defaul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645DD10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Relevant demographic information (optional but encouraged)</w:t>
            </w:r>
            <w:r w:rsidRPr="645DD102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to aid us in the creation of diverse panels.</w:t>
            </w:r>
          </w:p>
        </w:tc>
      </w:tr>
      <w:tr w:rsidR="0057778E" w:rsidRPr="008B690C" w14:paraId="74D8D119" w14:textId="77777777" w:rsidTr="0033104F">
        <w:trPr>
          <w:trHeight w:val="1084"/>
        </w:trPr>
        <w:tc>
          <w:tcPr>
            <w:tcW w:w="10343" w:type="dxa"/>
            <w:gridSpan w:val="3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32DBC78E" w14:textId="0ACB8380" w:rsidR="0057778E" w:rsidRPr="0000572B" w:rsidRDefault="0057778E" w:rsidP="0057778E">
            <w:pPr>
              <w:pStyle w:val="Default"/>
              <w:rPr>
                <w:rFonts w:asciiTheme="minorHAnsi" w:hAnsiTheme="minorHAnsi" w:cstheme="minorBidi"/>
                <w:sz w:val="20"/>
                <w:szCs w:val="20"/>
              </w:rPr>
            </w:pPr>
            <w:r w:rsidRPr="72CFC779">
              <w:rPr>
                <w:rFonts w:asciiTheme="minorHAnsi" w:hAnsiTheme="minorHAnsi" w:cstheme="minorBidi"/>
                <w:b/>
                <w:sz w:val="20"/>
                <w:szCs w:val="20"/>
              </w:rPr>
              <w:t>Conflict of interest</w:t>
            </w:r>
            <w:r w:rsidRPr="72CFC779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0373D03">
              <w:rPr>
                <w:rFonts w:asciiTheme="minorHAnsi" w:hAnsiTheme="minorHAnsi" w:cstheme="minorBidi"/>
                <w:i/>
                <w:sz w:val="20"/>
                <w:szCs w:val="20"/>
              </w:rPr>
              <w:br/>
              <w:t>P</w:t>
            </w:r>
            <w:r w:rsidRPr="72CFC779">
              <w:rPr>
                <w:rFonts w:asciiTheme="minorHAnsi" w:hAnsiTheme="minorHAnsi" w:cstheme="minorBidi"/>
                <w:i/>
                <w:sz w:val="20"/>
                <w:szCs w:val="20"/>
              </w:rPr>
              <w:t>lease list any conflicts of interest</w:t>
            </w:r>
            <w:r w:rsidR="00B71684">
              <w:rPr>
                <w:rFonts w:asciiTheme="minorHAnsi" w:hAnsiTheme="minorHAnsi" w:cstheme="minorBidi"/>
                <w:i/>
                <w:sz w:val="20"/>
                <w:szCs w:val="20"/>
              </w:rPr>
              <w:t xml:space="preserve"> (as defined in the</w:t>
            </w:r>
            <w:r w:rsidR="00465131">
              <w:rPr>
                <w:rFonts w:asciiTheme="minorHAnsi" w:hAnsiTheme="minorHAnsi" w:cstheme="minorBidi"/>
                <w:i/>
                <w:sz w:val="20"/>
                <w:szCs w:val="20"/>
              </w:rPr>
              <w:t xml:space="preserve"> </w:t>
            </w:r>
            <w:hyperlink r:id="rId11" w:history="1">
              <w:r w:rsidR="00465131" w:rsidRPr="006E4160">
                <w:rPr>
                  <w:rStyle w:val="Hyperlink"/>
                  <w:rFonts w:asciiTheme="minorHAnsi" w:hAnsiTheme="minorHAnsi" w:cstheme="minorBidi"/>
                  <w:i/>
                  <w:sz w:val="20"/>
                  <w:szCs w:val="20"/>
                </w:rPr>
                <w:t>SAGE Peer Review Governance Procedures</w:t>
              </w:r>
            </w:hyperlink>
            <w:r w:rsidR="00465131">
              <w:rPr>
                <w:rFonts w:asciiTheme="minorHAnsi" w:hAnsiTheme="minorHAnsi" w:cstheme="minorBidi"/>
                <w:i/>
                <w:sz w:val="20"/>
                <w:szCs w:val="20"/>
              </w:rPr>
              <w:t>)</w:t>
            </w:r>
            <w:r w:rsidRPr="72CFC779">
              <w:rPr>
                <w:rFonts w:asciiTheme="minorHAnsi" w:hAnsiTheme="minorHAnsi" w:cstheme="minorBidi"/>
                <w:i/>
                <w:sz w:val="20"/>
                <w:szCs w:val="20"/>
              </w:rPr>
              <w:t xml:space="preserve"> that you may have with institutions in the Australian Higher Education and Research sector</w:t>
            </w:r>
            <w:r w:rsidR="008326DF">
              <w:rPr>
                <w:rFonts w:asciiTheme="minorHAnsi" w:hAnsiTheme="minorHAnsi" w:cstheme="minorBidi"/>
                <w:i/>
                <w:sz w:val="20"/>
                <w:szCs w:val="20"/>
              </w:rPr>
              <w:t xml:space="preserve">. You should </w:t>
            </w:r>
            <w:r w:rsidRPr="72CFC779">
              <w:rPr>
                <w:rFonts w:asciiTheme="minorHAnsi" w:hAnsiTheme="minorHAnsi" w:cstheme="minorBidi"/>
                <w:i/>
                <w:sz w:val="20"/>
                <w:szCs w:val="20"/>
              </w:rPr>
              <w:t>include the institution</w:t>
            </w:r>
            <w:r w:rsidR="008326DF">
              <w:rPr>
                <w:rFonts w:asciiTheme="minorHAnsi" w:hAnsiTheme="minorHAnsi" w:cstheme="minorBidi"/>
                <w:i/>
                <w:sz w:val="20"/>
                <w:szCs w:val="20"/>
              </w:rPr>
              <w:t xml:space="preserve"> name</w:t>
            </w:r>
            <w:r w:rsidRPr="72CFC779">
              <w:rPr>
                <w:rFonts w:asciiTheme="minorHAnsi" w:hAnsiTheme="minorHAnsi" w:cstheme="minorBidi"/>
                <w:i/>
                <w:sz w:val="20"/>
                <w:szCs w:val="20"/>
              </w:rPr>
              <w:t xml:space="preserve"> and </w:t>
            </w:r>
            <w:r w:rsidR="008326DF">
              <w:rPr>
                <w:rFonts w:asciiTheme="minorHAnsi" w:hAnsiTheme="minorHAnsi" w:cstheme="minorBidi"/>
                <w:i/>
                <w:sz w:val="20"/>
                <w:szCs w:val="20"/>
              </w:rPr>
              <w:t xml:space="preserve">describe the </w:t>
            </w:r>
            <w:r w:rsidRPr="72CFC779">
              <w:rPr>
                <w:rFonts w:asciiTheme="minorHAnsi" w:hAnsiTheme="minorHAnsi" w:cstheme="minorBidi"/>
                <w:i/>
                <w:sz w:val="20"/>
                <w:szCs w:val="20"/>
              </w:rPr>
              <w:t>nature of the potential conflict.</w:t>
            </w:r>
          </w:p>
          <w:p w14:paraId="34836648" w14:textId="77777777" w:rsidR="0057778E" w:rsidRDefault="0057778E" w:rsidP="00577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F7ADE0" w14:textId="77777777" w:rsidR="0057778E" w:rsidRDefault="0057778E" w:rsidP="00577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D63C6C" w14:textId="77777777" w:rsidR="0057778E" w:rsidRPr="0000572B" w:rsidRDefault="0057778E" w:rsidP="00577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778E" w:rsidRPr="008B690C" w14:paraId="45EEBB8B" w14:textId="77777777" w:rsidTr="0033104F">
        <w:trPr>
          <w:trHeight w:val="1084"/>
        </w:trPr>
        <w:tc>
          <w:tcPr>
            <w:tcW w:w="10343" w:type="dxa"/>
            <w:gridSpan w:val="3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AB26E" w14:textId="42070AE7" w:rsidR="0057778E" w:rsidRDefault="0057778E" w:rsidP="0057778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Availability </w:t>
            </w:r>
            <w:r w:rsidRPr="00656B7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if you are aware of any long periods (2+ weeks) where you will be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un</w:t>
            </w:r>
            <w:r w:rsidRPr="00656B7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available in the </w:t>
            </w:r>
            <w:r w:rsidR="001002D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next 12 months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</w:t>
            </w:r>
            <w:r w:rsidRPr="00656B7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please indicate dates here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  <w:p w14:paraId="2CFBF3AA" w14:textId="77777777" w:rsidR="0057778E" w:rsidRDefault="0057778E" w:rsidP="0057778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8BF8218" w14:textId="77777777" w:rsidR="0057778E" w:rsidRPr="00F1163F" w:rsidRDefault="0057778E" w:rsidP="0057778E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102FC04" w14:textId="77777777" w:rsidR="00003198" w:rsidRDefault="00003198" w:rsidP="00557C16">
      <w:pPr>
        <w:pStyle w:val="Default"/>
        <w:spacing w:line="273" w:lineRule="atLeast"/>
        <w:jc w:val="center"/>
        <w:rPr>
          <w:rFonts w:asciiTheme="minorHAnsi" w:hAnsiTheme="minorHAnsi" w:cstheme="minorHAnsi"/>
          <w:b/>
          <w:bCs/>
          <w:color w:val="863074" w:themeColor="accent1"/>
          <w:sz w:val="28"/>
          <w:szCs w:val="28"/>
        </w:rPr>
      </w:pPr>
    </w:p>
    <w:p w14:paraId="0BE45C7D" w14:textId="37ED4CEF" w:rsidR="00003198" w:rsidRDefault="00EE4272" w:rsidP="00A65DF5">
      <w:pPr>
        <w:pStyle w:val="Default"/>
        <w:spacing w:line="273" w:lineRule="atLeast"/>
        <w:rPr>
          <w:rFonts w:ascii="Segoe UI" w:hAnsi="Segoe UI" w:cs="Segoe UI"/>
          <w:color w:val="000000" w:themeColor="text1"/>
          <w:sz w:val="22"/>
          <w:szCs w:val="22"/>
        </w:rPr>
      </w:pPr>
      <w:r w:rsidRPr="0057778E">
        <w:rPr>
          <w:rFonts w:ascii="Segoe UI" w:hAnsi="Segoe UI" w:cs="Segoe UI"/>
          <w:color w:val="000000" w:themeColor="text1"/>
          <w:sz w:val="22"/>
          <w:szCs w:val="22"/>
        </w:rPr>
        <w:t>To learn more about each award type</w:t>
      </w:r>
      <w:r w:rsidR="00A65DF5" w:rsidRPr="0057778E">
        <w:rPr>
          <w:rFonts w:ascii="Segoe UI" w:hAnsi="Segoe UI" w:cs="Segoe UI"/>
          <w:color w:val="000000" w:themeColor="text1"/>
          <w:sz w:val="22"/>
          <w:szCs w:val="22"/>
        </w:rPr>
        <w:t xml:space="preserve">, how we select peer reviewers </w:t>
      </w:r>
      <w:r w:rsidR="00E334B4">
        <w:rPr>
          <w:rFonts w:ascii="Segoe UI" w:hAnsi="Segoe UI" w:cs="Segoe UI"/>
          <w:color w:val="000000" w:themeColor="text1"/>
          <w:sz w:val="22"/>
          <w:szCs w:val="22"/>
        </w:rPr>
        <w:t>or</w:t>
      </w:r>
      <w:r w:rsidR="00E334B4" w:rsidRPr="0057778E">
        <w:rPr>
          <w:rFonts w:ascii="Segoe UI" w:hAnsi="Segoe UI" w:cs="Segoe UI"/>
          <w:color w:val="000000" w:themeColor="text1"/>
          <w:sz w:val="22"/>
          <w:szCs w:val="22"/>
        </w:rPr>
        <w:t xml:space="preserve"> </w:t>
      </w:r>
      <w:r w:rsidR="00A65DF5" w:rsidRPr="0057778E">
        <w:rPr>
          <w:rFonts w:ascii="Segoe UI" w:hAnsi="Segoe UI" w:cs="Segoe UI"/>
          <w:color w:val="000000" w:themeColor="text1"/>
          <w:sz w:val="22"/>
          <w:szCs w:val="22"/>
        </w:rPr>
        <w:t xml:space="preserve">what’s involved in becoming a reviewer, visit the </w:t>
      </w:r>
      <w:hyperlink r:id="rId12" w:history="1">
        <w:r w:rsidR="00A65DF5" w:rsidRPr="004A69AC">
          <w:rPr>
            <w:rStyle w:val="Hyperlink"/>
            <w:rFonts w:ascii="Segoe UI" w:hAnsi="Segoe UI" w:cs="Segoe UI"/>
            <w:sz w:val="22"/>
            <w:szCs w:val="22"/>
          </w:rPr>
          <w:t>SAGE website</w:t>
        </w:r>
      </w:hyperlink>
      <w:r w:rsidR="00A65DF5" w:rsidRPr="0057778E">
        <w:rPr>
          <w:rFonts w:ascii="Segoe UI" w:hAnsi="Segoe UI" w:cs="Segoe UI"/>
          <w:color w:val="000000" w:themeColor="text1"/>
          <w:sz w:val="22"/>
          <w:szCs w:val="22"/>
        </w:rPr>
        <w:t>.</w:t>
      </w:r>
    </w:p>
    <w:p w14:paraId="5C6FD321" w14:textId="77777777" w:rsidR="00CF4F4C" w:rsidRDefault="00CF4F4C" w:rsidP="00A65DF5">
      <w:pPr>
        <w:pStyle w:val="Default"/>
        <w:spacing w:line="273" w:lineRule="atLeast"/>
        <w:rPr>
          <w:rFonts w:ascii="Segoe UI" w:hAnsi="Segoe UI" w:cs="Segoe UI"/>
          <w:color w:val="000000" w:themeColor="text1"/>
          <w:sz w:val="22"/>
          <w:szCs w:val="22"/>
        </w:rPr>
      </w:pPr>
    </w:p>
    <w:p w14:paraId="2797BB50" w14:textId="1A5B5AF6" w:rsidR="00CF4F4C" w:rsidRPr="0057778E" w:rsidRDefault="00CF4F4C" w:rsidP="00A65DF5">
      <w:pPr>
        <w:pStyle w:val="Default"/>
        <w:spacing w:line="273" w:lineRule="atLeast"/>
        <w:rPr>
          <w:rFonts w:ascii="Segoe UI" w:hAnsi="Segoe UI" w:cs="Segoe UI"/>
          <w:color w:val="000000" w:themeColor="text1"/>
          <w:sz w:val="22"/>
          <w:szCs w:val="22"/>
        </w:rPr>
      </w:pPr>
      <w:r w:rsidRPr="00CF4F4C">
        <w:rPr>
          <w:rFonts w:ascii="Segoe UI" w:hAnsi="Segoe UI" w:cs="Segoe U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BD3E33" wp14:editId="1E41BC8D">
                <wp:simplePos x="0" y="0"/>
                <wp:positionH relativeFrom="column">
                  <wp:posOffset>257175</wp:posOffset>
                </wp:positionH>
                <wp:positionV relativeFrom="paragraph">
                  <wp:posOffset>85090</wp:posOffset>
                </wp:positionV>
                <wp:extent cx="5943600" cy="5429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42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9C643" w14:textId="0C7F5F1F" w:rsidR="00CF4F4C" w:rsidRPr="004340A5" w:rsidRDefault="00CF4F4C" w:rsidP="004340A5">
                            <w:pPr>
                              <w:spacing w:before="160" w:after="160"/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4340A5">
                              <w:rPr>
                                <w:rFonts w:ascii="Segoe UI" w:hAnsi="Segoe UI" w:cs="Segoe UI"/>
                              </w:rPr>
                              <w:t xml:space="preserve">Please submit completed forms by email to </w:t>
                            </w:r>
                            <w:hyperlink r:id="rId13" w:history="1">
                              <w:r w:rsidRPr="004340A5">
                                <w:rPr>
                                  <w:rStyle w:val="Hyperlink"/>
                                  <w:rFonts w:ascii="Segoe UI" w:hAnsi="Segoe UI" w:cs="Segoe UI"/>
                                  <w:b/>
                                </w:rPr>
                                <w:t>PeerReview@sciencegenderequity.org.au</w:t>
                              </w:r>
                            </w:hyperlink>
                          </w:p>
                          <w:p w14:paraId="46FF27E1" w14:textId="112E4186" w:rsidR="00CF4F4C" w:rsidRDefault="00CF4F4C" w:rsidP="00CF4F4C">
                            <w:pPr>
                              <w:spacing w:before="160" w:after="16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D3E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25pt;margin-top:6.7pt;width:468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" fillcolor="#fdebd8 [663]" stroked="f">
                <v:textbox>
                  <w:txbxContent>
                    <w:p w14:paraId="1439C643" w14:textId="0C7F5F1F" w:rsidR="00CF4F4C" w:rsidRPr="004340A5" w:rsidRDefault="00CF4F4C" w:rsidP="004340A5">
                      <w:pPr>
                        <w:spacing w:before="160" w:after="160"/>
                        <w:jc w:val="center"/>
                        <w:rPr>
                          <w:rFonts w:ascii="Segoe UI" w:hAnsi="Segoe UI" w:cs="Segoe UI"/>
                        </w:rPr>
                      </w:pPr>
                      <w:r w:rsidRPr="004340A5">
                        <w:rPr>
                          <w:rFonts w:ascii="Segoe UI" w:hAnsi="Segoe UI" w:cs="Segoe UI"/>
                        </w:rPr>
                        <w:t xml:space="preserve">Please submit completed forms by email to </w:t>
                      </w:r>
                      <w:hyperlink r:id="rId14" w:history="1">
                        <w:r w:rsidRPr="004340A5">
                          <w:rPr>
                            <w:rStyle w:val="Hyperlink"/>
                            <w:rFonts w:ascii="Segoe UI" w:hAnsi="Segoe UI" w:cs="Segoe UI"/>
                            <w:b/>
                          </w:rPr>
                          <w:t>PeerReview@sciencegenderequity.org.au</w:t>
                        </w:r>
                      </w:hyperlink>
                    </w:p>
                    <w:p w14:paraId="46FF27E1" w14:textId="112E4186" w:rsidR="00CF4F4C" w:rsidRDefault="00CF4F4C" w:rsidP="00CF4F4C">
                      <w:pPr>
                        <w:spacing w:before="160" w:after="16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D154BC" w14:textId="77777777" w:rsidR="00657DD7" w:rsidRDefault="00657DD7" w:rsidP="00657DD7">
      <w:pPr>
        <w:pStyle w:val="Default"/>
        <w:spacing w:line="273" w:lineRule="atLeast"/>
        <w:rPr>
          <w:rFonts w:asciiTheme="minorHAnsi" w:hAnsiTheme="minorHAnsi" w:cstheme="minorHAnsi"/>
          <w:b/>
          <w:bCs/>
          <w:color w:val="863074" w:themeColor="accent1"/>
          <w:sz w:val="28"/>
          <w:szCs w:val="28"/>
        </w:rPr>
      </w:pPr>
      <w:bookmarkStart w:id="0" w:name="_Ref95470300"/>
      <w:bookmarkStart w:id="1" w:name="_Hlk95470228"/>
      <w:bookmarkEnd w:id="0"/>
      <w:bookmarkEnd w:id="1"/>
    </w:p>
    <w:sectPr w:rsidR="00657DD7" w:rsidSect="002A0B7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A61D0" w14:textId="77777777" w:rsidR="002A0B7F" w:rsidRDefault="002A0B7F" w:rsidP="00F15AE1">
      <w:pPr>
        <w:spacing w:after="0" w:line="240" w:lineRule="auto"/>
      </w:pPr>
      <w:r>
        <w:separator/>
      </w:r>
    </w:p>
  </w:endnote>
  <w:endnote w:type="continuationSeparator" w:id="0">
    <w:p w14:paraId="277018C8" w14:textId="77777777" w:rsidR="002A0B7F" w:rsidRDefault="002A0B7F" w:rsidP="00F15AE1">
      <w:pPr>
        <w:spacing w:after="0" w:line="240" w:lineRule="auto"/>
      </w:pPr>
      <w:r>
        <w:continuationSeparator/>
      </w:r>
    </w:p>
  </w:endnote>
  <w:endnote w:type="continuationNotice" w:id="1">
    <w:p w14:paraId="71258EE4" w14:textId="77777777" w:rsidR="002A0B7F" w:rsidRDefault="002A0B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A542" w14:textId="77777777" w:rsidR="00FA12B9" w:rsidRDefault="00FA1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6704D" w14:textId="77777777" w:rsidR="00FA12B9" w:rsidRDefault="00FA1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BB12" w14:textId="77777777" w:rsidR="00FA12B9" w:rsidRDefault="00FA1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7E915" w14:textId="77777777" w:rsidR="002A0B7F" w:rsidRDefault="002A0B7F" w:rsidP="00F15AE1">
      <w:pPr>
        <w:spacing w:after="0" w:line="240" w:lineRule="auto"/>
      </w:pPr>
      <w:r>
        <w:separator/>
      </w:r>
    </w:p>
  </w:footnote>
  <w:footnote w:type="continuationSeparator" w:id="0">
    <w:p w14:paraId="4A58F13F" w14:textId="77777777" w:rsidR="002A0B7F" w:rsidRDefault="002A0B7F" w:rsidP="00F15AE1">
      <w:pPr>
        <w:spacing w:after="0" w:line="240" w:lineRule="auto"/>
      </w:pPr>
      <w:r>
        <w:continuationSeparator/>
      </w:r>
    </w:p>
  </w:footnote>
  <w:footnote w:type="continuationNotice" w:id="1">
    <w:p w14:paraId="1916F6B8" w14:textId="77777777" w:rsidR="002A0B7F" w:rsidRDefault="002A0B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134E" w14:textId="77777777" w:rsidR="00FA12B9" w:rsidRDefault="00FA1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4B08" w14:textId="453AB20D" w:rsidR="00F15AE1" w:rsidRPr="00FA12B9" w:rsidRDefault="00FA12B9" w:rsidP="00FA12B9">
    <w:pPr>
      <w:pStyle w:val="Default"/>
      <w:spacing w:line="273" w:lineRule="atLeast"/>
      <w:jc w:val="center"/>
      <w:rPr>
        <w:rFonts w:ascii="Segoe UI Semibold" w:hAnsi="Segoe UI Semibold" w:cs="Segoe UI Semibold"/>
        <w:color w:val="863074" w:themeColor="accent1"/>
        <w:sz w:val="28"/>
        <w:szCs w:val="28"/>
      </w:rPr>
    </w:pPr>
    <w:r w:rsidRPr="00D51715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8396B84" wp14:editId="4A281486">
          <wp:simplePos x="0" y="0"/>
          <wp:positionH relativeFrom="margin">
            <wp:posOffset>28575</wp:posOffset>
          </wp:positionH>
          <wp:positionV relativeFrom="paragraph">
            <wp:posOffset>0</wp:posOffset>
          </wp:positionV>
          <wp:extent cx="667385" cy="248285"/>
          <wp:effectExtent l="0" t="0" r="0" b="0"/>
          <wp:wrapNone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 Semibold" w:hAnsi="Segoe UI Semibold" w:cs="Segoe UI Semibold"/>
        <w:color w:val="863074" w:themeColor="accent1"/>
        <w:sz w:val="28"/>
        <w:szCs w:val="28"/>
      </w:rPr>
      <w:t xml:space="preserve">     </w:t>
    </w:r>
    <w:r w:rsidRPr="00A65DF5">
      <w:rPr>
        <w:rFonts w:ascii="Segoe UI Semibold" w:hAnsi="Segoe UI Semibold" w:cs="Segoe UI Semibold"/>
        <w:color w:val="863074" w:themeColor="accent1"/>
        <w:sz w:val="28"/>
        <w:szCs w:val="28"/>
      </w:rPr>
      <w:t>SAGE AWARD REVIEWER/CHAIR EXPRESSION OF INTEREST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D67E9" w14:textId="77777777" w:rsidR="00FA12B9" w:rsidRDefault="00FA1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26ED"/>
    <w:multiLevelType w:val="hybridMultilevel"/>
    <w:tmpl w:val="B4629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72FCC"/>
    <w:multiLevelType w:val="hybridMultilevel"/>
    <w:tmpl w:val="1AB6F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10E8E"/>
    <w:multiLevelType w:val="multilevel"/>
    <w:tmpl w:val="248C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440821"/>
    <w:multiLevelType w:val="hybridMultilevel"/>
    <w:tmpl w:val="BDB2D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80D5F"/>
    <w:multiLevelType w:val="hybridMultilevel"/>
    <w:tmpl w:val="5FDE5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139DB"/>
    <w:multiLevelType w:val="hybridMultilevel"/>
    <w:tmpl w:val="834A2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15625">
    <w:abstractNumId w:val="5"/>
  </w:num>
  <w:num w:numId="2" w16cid:durableId="1783067667">
    <w:abstractNumId w:val="3"/>
  </w:num>
  <w:num w:numId="3" w16cid:durableId="1707873333">
    <w:abstractNumId w:val="1"/>
  </w:num>
  <w:num w:numId="4" w16cid:durableId="62265352">
    <w:abstractNumId w:val="0"/>
  </w:num>
  <w:num w:numId="5" w16cid:durableId="1537892169">
    <w:abstractNumId w:val="4"/>
  </w:num>
  <w:num w:numId="6" w16cid:durableId="1538666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52"/>
    <w:rsid w:val="00003198"/>
    <w:rsid w:val="000049DE"/>
    <w:rsid w:val="0000572B"/>
    <w:rsid w:val="000111D6"/>
    <w:rsid w:val="00030F6F"/>
    <w:rsid w:val="00050261"/>
    <w:rsid w:val="000532D5"/>
    <w:rsid w:val="00060701"/>
    <w:rsid w:val="00071FF9"/>
    <w:rsid w:val="00073408"/>
    <w:rsid w:val="00082F96"/>
    <w:rsid w:val="00083A80"/>
    <w:rsid w:val="000A41AC"/>
    <w:rsid w:val="000E386F"/>
    <w:rsid w:val="000E7E11"/>
    <w:rsid w:val="000F7757"/>
    <w:rsid w:val="001002D9"/>
    <w:rsid w:val="001249E4"/>
    <w:rsid w:val="00146332"/>
    <w:rsid w:val="00156ED3"/>
    <w:rsid w:val="00157A92"/>
    <w:rsid w:val="00170DEE"/>
    <w:rsid w:val="00171444"/>
    <w:rsid w:val="00173C49"/>
    <w:rsid w:val="00193E07"/>
    <w:rsid w:val="001A33D7"/>
    <w:rsid w:val="001C1A6F"/>
    <w:rsid w:val="001D2D00"/>
    <w:rsid w:val="001D6F19"/>
    <w:rsid w:val="001E5752"/>
    <w:rsid w:val="0020098B"/>
    <w:rsid w:val="00202C6D"/>
    <w:rsid w:val="00206B68"/>
    <w:rsid w:val="00245CA6"/>
    <w:rsid w:val="00270807"/>
    <w:rsid w:val="00273E3E"/>
    <w:rsid w:val="002A0B7F"/>
    <w:rsid w:val="002A3A49"/>
    <w:rsid w:val="002B61E3"/>
    <w:rsid w:val="002C46B9"/>
    <w:rsid w:val="002D7B16"/>
    <w:rsid w:val="002E7216"/>
    <w:rsid w:val="002F2C90"/>
    <w:rsid w:val="00301E93"/>
    <w:rsid w:val="00302E90"/>
    <w:rsid w:val="00310FE7"/>
    <w:rsid w:val="003123C7"/>
    <w:rsid w:val="003156E3"/>
    <w:rsid w:val="003167AB"/>
    <w:rsid w:val="0033104F"/>
    <w:rsid w:val="00332B1E"/>
    <w:rsid w:val="00337B42"/>
    <w:rsid w:val="0035726D"/>
    <w:rsid w:val="00373D03"/>
    <w:rsid w:val="003760D6"/>
    <w:rsid w:val="003807F0"/>
    <w:rsid w:val="003A6ED4"/>
    <w:rsid w:val="003C3DE6"/>
    <w:rsid w:val="003C539F"/>
    <w:rsid w:val="003D2CF9"/>
    <w:rsid w:val="003D45E4"/>
    <w:rsid w:val="003E3952"/>
    <w:rsid w:val="003E6A25"/>
    <w:rsid w:val="003F2B06"/>
    <w:rsid w:val="00400609"/>
    <w:rsid w:val="00414703"/>
    <w:rsid w:val="0042079C"/>
    <w:rsid w:val="00420C53"/>
    <w:rsid w:val="00425822"/>
    <w:rsid w:val="00430DBC"/>
    <w:rsid w:val="004340A5"/>
    <w:rsid w:val="0044158E"/>
    <w:rsid w:val="00441770"/>
    <w:rsid w:val="00441FB3"/>
    <w:rsid w:val="004458EA"/>
    <w:rsid w:val="004476FC"/>
    <w:rsid w:val="0045722C"/>
    <w:rsid w:val="004617D7"/>
    <w:rsid w:val="00465131"/>
    <w:rsid w:val="00480042"/>
    <w:rsid w:val="00487999"/>
    <w:rsid w:val="004A69AC"/>
    <w:rsid w:val="004F558A"/>
    <w:rsid w:val="00505703"/>
    <w:rsid w:val="00540523"/>
    <w:rsid w:val="00544FD2"/>
    <w:rsid w:val="00546C2B"/>
    <w:rsid w:val="00557C16"/>
    <w:rsid w:val="00565722"/>
    <w:rsid w:val="0057778E"/>
    <w:rsid w:val="005819EF"/>
    <w:rsid w:val="00594492"/>
    <w:rsid w:val="00595C13"/>
    <w:rsid w:val="005B484F"/>
    <w:rsid w:val="005C139B"/>
    <w:rsid w:val="005D54A6"/>
    <w:rsid w:val="005E6A91"/>
    <w:rsid w:val="0063143A"/>
    <w:rsid w:val="00656B7C"/>
    <w:rsid w:val="00657DD7"/>
    <w:rsid w:val="0069203A"/>
    <w:rsid w:val="006C6293"/>
    <w:rsid w:val="006E4160"/>
    <w:rsid w:val="007036DA"/>
    <w:rsid w:val="00753EAB"/>
    <w:rsid w:val="00767160"/>
    <w:rsid w:val="00787EB8"/>
    <w:rsid w:val="0079718D"/>
    <w:rsid w:val="007B4969"/>
    <w:rsid w:val="007F27AF"/>
    <w:rsid w:val="00811274"/>
    <w:rsid w:val="00815DF6"/>
    <w:rsid w:val="008162DC"/>
    <w:rsid w:val="00827093"/>
    <w:rsid w:val="008326DF"/>
    <w:rsid w:val="0083780B"/>
    <w:rsid w:val="00844728"/>
    <w:rsid w:val="008501F6"/>
    <w:rsid w:val="008840EF"/>
    <w:rsid w:val="008A0299"/>
    <w:rsid w:val="008B1AF6"/>
    <w:rsid w:val="008B32F7"/>
    <w:rsid w:val="008B690C"/>
    <w:rsid w:val="008E0B94"/>
    <w:rsid w:val="008E62AA"/>
    <w:rsid w:val="008F484F"/>
    <w:rsid w:val="0091141A"/>
    <w:rsid w:val="00922199"/>
    <w:rsid w:val="00926574"/>
    <w:rsid w:val="00944C5B"/>
    <w:rsid w:val="00953E07"/>
    <w:rsid w:val="009771D5"/>
    <w:rsid w:val="00982C44"/>
    <w:rsid w:val="00996A22"/>
    <w:rsid w:val="009B5601"/>
    <w:rsid w:val="009D1F2B"/>
    <w:rsid w:val="009F43FF"/>
    <w:rsid w:val="009F6760"/>
    <w:rsid w:val="00A00553"/>
    <w:rsid w:val="00A075FE"/>
    <w:rsid w:val="00A10628"/>
    <w:rsid w:val="00A53C66"/>
    <w:rsid w:val="00A620E5"/>
    <w:rsid w:val="00A658F7"/>
    <w:rsid w:val="00A65DF5"/>
    <w:rsid w:val="00A807A1"/>
    <w:rsid w:val="00A97978"/>
    <w:rsid w:val="00AE1D81"/>
    <w:rsid w:val="00AF6BDB"/>
    <w:rsid w:val="00B04DA2"/>
    <w:rsid w:val="00B12195"/>
    <w:rsid w:val="00B13F28"/>
    <w:rsid w:val="00B230A3"/>
    <w:rsid w:val="00B24559"/>
    <w:rsid w:val="00B257F3"/>
    <w:rsid w:val="00B41758"/>
    <w:rsid w:val="00B55F19"/>
    <w:rsid w:val="00B71684"/>
    <w:rsid w:val="00B82432"/>
    <w:rsid w:val="00BB35B1"/>
    <w:rsid w:val="00BB44DD"/>
    <w:rsid w:val="00BE0CC3"/>
    <w:rsid w:val="00BE3844"/>
    <w:rsid w:val="00BF0A3D"/>
    <w:rsid w:val="00C15D7E"/>
    <w:rsid w:val="00C17DD8"/>
    <w:rsid w:val="00C246E1"/>
    <w:rsid w:val="00C303BE"/>
    <w:rsid w:val="00C41ACE"/>
    <w:rsid w:val="00C81A0F"/>
    <w:rsid w:val="00C95B42"/>
    <w:rsid w:val="00CB0968"/>
    <w:rsid w:val="00CF4F4C"/>
    <w:rsid w:val="00D04960"/>
    <w:rsid w:val="00D2398C"/>
    <w:rsid w:val="00D33D89"/>
    <w:rsid w:val="00D37775"/>
    <w:rsid w:val="00D51715"/>
    <w:rsid w:val="00D628FC"/>
    <w:rsid w:val="00D77FFA"/>
    <w:rsid w:val="00D849B0"/>
    <w:rsid w:val="00D8527D"/>
    <w:rsid w:val="00D92E1F"/>
    <w:rsid w:val="00DB7D90"/>
    <w:rsid w:val="00DF57B4"/>
    <w:rsid w:val="00E33263"/>
    <w:rsid w:val="00E334B4"/>
    <w:rsid w:val="00E618B7"/>
    <w:rsid w:val="00E642CB"/>
    <w:rsid w:val="00E643A6"/>
    <w:rsid w:val="00E7524B"/>
    <w:rsid w:val="00E86D00"/>
    <w:rsid w:val="00EA0084"/>
    <w:rsid w:val="00EC7A8E"/>
    <w:rsid w:val="00EE4019"/>
    <w:rsid w:val="00EE4272"/>
    <w:rsid w:val="00EE43AB"/>
    <w:rsid w:val="00F03018"/>
    <w:rsid w:val="00F1163F"/>
    <w:rsid w:val="00F15AE1"/>
    <w:rsid w:val="00F2261F"/>
    <w:rsid w:val="00F268E5"/>
    <w:rsid w:val="00F33736"/>
    <w:rsid w:val="00F40945"/>
    <w:rsid w:val="00F5597F"/>
    <w:rsid w:val="00F64910"/>
    <w:rsid w:val="00F6541B"/>
    <w:rsid w:val="00F675EC"/>
    <w:rsid w:val="00F739B7"/>
    <w:rsid w:val="00FA12B9"/>
    <w:rsid w:val="00FB5863"/>
    <w:rsid w:val="00FD4A46"/>
    <w:rsid w:val="00FF4012"/>
    <w:rsid w:val="0161EBBF"/>
    <w:rsid w:val="0288EB6A"/>
    <w:rsid w:val="046C4D08"/>
    <w:rsid w:val="0473A21B"/>
    <w:rsid w:val="06D895CD"/>
    <w:rsid w:val="07A3EDCA"/>
    <w:rsid w:val="0874662E"/>
    <w:rsid w:val="0A753A13"/>
    <w:rsid w:val="0D6B21E0"/>
    <w:rsid w:val="16A00DBD"/>
    <w:rsid w:val="1B442576"/>
    <w:rsid w:val="22F81A1C"/>
    <w:rsid w:val="2511DE20"/>
    <w:rsid w:val="2A5110C5"/>
    <w:rsid w:val="30BDCF5F"/>
    <w:rsid w:val="30CBE308"/>
    <w:rsid w:val="33D7E70E"/>
    <w:rsid w:val="33F57021"/>
    <w:rsid w:val="36ED3336"/>
    <w:rsid w:val="373465F6"/>
    <w:rsid w:val="3C07D719"/>
    <w:rsid w:val="3D2FFF66"/>
    <w:rsid w:val="431263A8"/>
    <w:rsid w:val="481DCF43"/>
    <w:rsid w:val="48652317"/>
    <w:rsid w:val="4BC7BEFF"/>
    <w:rsid w:val="53E3571A"/>
    <w:rsid w:val="5544F2EE"/>
    <w:rsid w:val="582B2CCC"/>
    <w:rsid w:val="602FC408"/>
    <w:rsid w:val="645DD102"/>
    <w:rsid w:val="69491DC1"/>
    <w:rsid w:val="69C3D236"/>
    <w:rsid w:val="6D13A236"/>
    <w:rsid w:val="6EAF7297"/>
    <w:rsid w:val="6EF2A31E"/>
    <w:rsid w:val="72CFC779"/>
    <w:rsid w:val="72E0588B"/>
    <w:rsid w:val="7490E481"/>
    <w:rsid w:val="766FCC11"/>
    <w:rsid w:val="76AA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710715"/>
  <w14:defaultImageDpi w14:val="96"/>
  <w15:docId w15:val="{F1DC1C83-912B-4998-9B62-E85FBF52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4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4245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Eras Medium ITC" w:hAnsi="Eras Medium ITC" w:cs="Eras Medium ITC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B12195"/>
  </w:style>
  <w:style w:type="paragraph" w:styleId="Header">
    <w:name w:val="header"/>
    <w:basedOn w:val="Normal"/>
    <w:link w:val="HeaderChar"/>
    <w:uiPriority w:val="99"/>
    <w:rsid w:val="00F15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AE1"/>
  </w:style>
  <w:style w:type="paragraph" w:styleId="Footer">
    <w:name w:val="footer"/>
    <w:basedOn w:val="Normal"/>
    <w:link w:val="FooterChar"/>
    <w:uiPriority w:val="99"/>
    <w:rsid w:val="00F15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AE1"/>
  </w:style>
  <w:style w:type="paragraph" w:styleId="FootnoteText">
    <w:name w:val="footnote text"/>
    <w:basedOn w:val="Normal"/>
    <w:link w:val="FootnoteTextChar"/>
    <w:uiPriority w:val="99"/>
    <w:rsid w:val="005B48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48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5B484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D45E4"/>
    <w:rPr>
      <w:rFonts w:asciiTheme="majorHAnsi" w:eastAsiaTheme="majorEastAsia" w:hAnsiTheme="majorHAnsi" w:cstheme="majorBidi"/>
      <w:color w:val="64245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8004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0F7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75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0F7757"/>
    <w:rPr>
      <w:sz w:val="16"/>
      <w:szCs w:val="16"/>
    </w:rPr>
  </w:style>
  <w:style w:type="paragraph" w:styleId="Revision">
    <w:name w:val="Revision"/>
    <w:hidden/>
    <w:uiPriority w:val="99"/>
    <w:semiHidden/>
    <w:rsid w:val="000F7757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15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15D7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E33263"/>
    <w:rPr>
      <w:color w:val="6F3B5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erreview@sciencegenderequity.org.au?subject=SAGE%20reviewer%20EOI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sciencegenderequity.org.au/sage-accreditation-and-awards/peer-review-proces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iencegenderequity.org.au/wp-content/uploads/2024/01/SAGE-Peer-Review-Governance-Procedures-for-Athena-Swan-Accreditation-Pathway_v2.0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eerreview@sciencegenderequity.org.au?subject=SAGE%20reviewer%20EOI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EC6752536840D48CA7C872C415F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9A5AE-0491-4593-846B-175391A558D0}"/>
      </w:docPartPr>
      <w:docPartBody>
        <w:p w:rsidR="00331C57" w:rsidRDefault="00331C5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D85"/>
    <w:rsid w:val="00242D85"/>
    <w:rsid w:val="00331C57"/>
    <w:rsid w:val="003E25FA"/>
    <w:rsid w:val="009A541D"/>
    <w:rsid w:val="00C3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SA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63074"/>
      </a:accent1>
      <a:accent2>
        <a:srgbClr val="A876A7"/>
      </a:accent2>
      <a:accent3>
        <a:srgbClr val="F1A692"/>
      </a:accent3>
      <a:accent4>
        <a:srgbClr val="F89D3D"/>
      </a:accent4>
      <a:accent5>
        <a:srgbClr val="7F7F7F"/>
      </a:accent5>
      <a:accent6>
        <a:srgbClr val="595959"/>
      </a:accent6>
      <a:hlink>
        <a:srgbClr val="6F3B55"/>
      </a:hlink>
      <a:folHlink>
        <a:srgbClr val="ED7D3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265784F9D0143B62AB1FAB37E3AFE" ma:contentTypeVersion="18" ma:contentTypeDescription="Create a new document." ma:contentTypeScope="" ma:versionID="b859922dc3312afe77f6132ffbfbc3fd">
  <xsd:schema xmlns:xsd="http://www.w3.org/2001/XMLSchema" xmlns:xs="http://www.w3.org/2001/XMLSchema" xmlns:p="http://schemas.microsoft.com/office/2006/metadata/properties" xmlns:ns2="c6db7822-729e-4ab1-ae7e-46cef40dee79" xmlns:ns3="0fdad461-1602-4c37-8860-e1550c56ec41" targetNamespace="http://schemas.microsoft.com/office/2006/metadata/properties" ma:root="true" ma:fieldsID="7bce2b764716cc2bab2b57e51f8c7964" ns2:_="" ns3:_="">
    <xsd:import namespace="c6db7822-729e-4ab1-ae7e-46cef40dee79"/>
    <xsd:import namespace="0fdad461-1602-4c37-8860-e1550c56e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b7822-729e-4ab1-ae7e-46cef40de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975eb51-64af-4507-a198-67cb8dd166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ad461-1602-4c37-8860-e1550c56e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16ebc0-cddd-48c6-bfba-036bf9277af9}" ma:internalName="TaxCatchAll" ma:showField="CatchAllData" ma:web="0fdad461-1602-4c37-8860-e1550c56ec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dad461-1602-4c37-8860-e1550c56ec41" xsi:nil="true"/>
    <lcf76f155ced4ddcb4097134ff3c332f xmlns="c6db7822-729e-4ab1-ae7e-46cef40dee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73C912-E61B-4410-973D-85D665F7E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b7822-729e-4ab1-ae7e-46cef40dee79"/>
    <ds:schemaRef ds:uri="0fdad461-1602-4c37-8860-e1550c56e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2081D5-21B8-4C58-9CEE-59432F4989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3291A-BF17-4E44-95CE-EB64B765A2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DA2F14-5436-45B9-B8F0-82C8638E61BC}">
  <ds:schemaRefs>
    <ds:schemaRef ds:uri="http://schemas.microsoft.com/office/2006/metadata/properties"/>
    <ds:schemaRef ds:uri="http://schemas.microsoft.com/office/infopath/2007/PartnerControls"/>
    <ds:schemaRef ds:uri="0fdad461-1602-4c37-8860-e1550c56ec41"/>
    <ds:schemaRef ds:uri="c6db7822-729e-4ab1-ae7e-46cef40dee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390</Words>
  <Characters>2226</Characters>
  <Application>Microsoft Office Word</Application>
  <DocSecurity>0</DocSecurity>
  <Lines>18</Lines>
  <Paragraphs>5</Paragraphs>
  <ScaleCrop>false</ScaleCrop>
  <Company>University of Canberra</Company>
  <LinksUpToDate>false</LinksUpToDate>
  <CharactersWithSpaces>2611</CharactersWithSpaces>
  <SharedDoc>false</SharedDoc>
  <HLinks>
    <vt:vector size="12" baseType="variant"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https://sciencegenderequity.org.au/sage-accreditation-and-awards/peer-review-process/</vt:lpwstr>
      </vt:variant>
      <vt:variant>
        <vt:lpwstr/>
      </vt:variant>
      <vt:variant>
        <vt:i4>3670097</vt:i4>
      </vt:variant>
      <vt:variant>
        <vt:i4>0</vt:i4>
      </vt:variant>
      <vt:variant>
        <vt:i4>0</vt:i4>
      </vt:variant>
      <vt:variant>
        <vt:i4>5</vt:i4>
      </vt:variant>
      <vt:variant>
        <vt:lpwstr>https://sciencegenderequity.org.au/wp-content/uploads/2022/03/SAGE-Peer-Review-Governance-Procedures-for-SAGE-Athena-Swan-Accreditation-Pathway_v1.0.pdf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s426291</dc:creator>
  <cp:keywords/>
  <dc:description/>
  <cp:lastModifiedBy>Mei Leow</cp:lastModifiedBy>
  <cp:revision>66</cp:revision>
  <dcterms:created xsi:type="dcterms:W3CDTF">2022-02-14T01:50:00Z</dcterms:created>
  <dcterms:modified xsi:type="dcterms:W3CDTF">2024-01-31T07:18:00Z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0x010100F69265784F9D0143B62AB1FAB37E3AFE</vt:lpwstr>
  </property>
  <property fmtid="{D5CDD505-2E9C-101B-9397-08002B2CF9AE}" pid="3" name="Order">
    <vt:r8>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