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5251E" w14:textId="4F781C04" w:rsidR="00034E90" w:rsidRPr="00C34015" w:rsidRDefault="00B344CD" w:rsidP="00BB4DAE">
      <w:pPr>
        <w:pStyle w:val="Heading1"/>
        <w:spacing w:before="2360" w:line="276" w:lineRule="auto"/>
      </w:pPr>
      <w:r w:rsidRPr="00C34015">
        <w:t>Intersectionality Series</w:t>
      </w:r>
      <w:r w:rsidR="007012F6">
        <w:t xml:space="preserve"> – Individual Learning Plan</w:t>
      </w:r>
    </w:p>
    <w:p w14:paraId="50A516AB" w14:textId="5912EE9C" w:rsidR="00B344CD" w:rsidRPr="00C34015" w:rsidRDefault="00B344CD" w:rsidP="0024556B">
      <w:pPr>
        <w:pStyle w:val="Heading2"/>
      </w:pPr>
      <w:r w:rsidRPr="00C34015">
        <w:t>About the Intersectionality Series</w:t>
      </w:r>
    </w:p>
    <w:p w14:paraId="4D47F5FE" w14:textId="70FCA166" w:rsidR="00D53434" w:rsidRPr="00C34015" w:rsidRDefault="00D53434" w:rsidP="0024556B">
      <w:pPr>
        <w:autoSpaceDE w:val="0"/>
        <w:autoSpaceDN w:val="0"/>
        <w:adjustRightInd w:val="0"/>
        <w:spacing w:after="0" w:line="276" w:lineRule="auto"/>
        <w:rPr>
          <w:rFonts w:ascii="Segoe UI" w:hAnsi="Segoe UI" w:cs="Segoe UI"/>
        </w:rPr>
      </w:pPr>
      <w:r w:rsidRPr="00C34015">
        <w:rPr>
          <w:rFonts w:ascii="Segoe UI" w:hAnsi="Segoe UI" w:cs="Segoe UI"/>
        </w:rPr>
        <w:t xml:space="preserve">The Intersectionality </w:t>
      </w:r>
      <w:r w:rsidR="001D280B">
        <w:rPr>
          <w:rFonts w:ascii="Segoe UI" w:hAnsi="Segoe UI" w:cs="Segoe UI"/>
        </w:rPr>
        <w:t>S</w:t>
      </w:r>
      <w:r w:rsidRPr="00C34015">
        <w:rPr>
          <w:rFonts w:ascii="Segoe UI" w:hAnsi="Segoe UI" w:cs="Segoe UI"/>
        </w:rPr>
        <w:t>eries is provided as a SAGE Subscriber benefit and is designed to</w:t>
      </w:r>
      <w:r w:rsidR="00260DA3">
        <w:rPr>
          <w:rFonts w:ascii="Segoe UI" w:hAnsi="Segoe UI" w:cs="Segoe UI"/>
        </w:rPr>
        <w:t xml:space="preserve"> provide practical</w:t>
      </w:r>
      <w:r w:rsidR="00C0638B" w:rsidRPr="00C34015">
        <w:rPr>
          <w:rFonts w:ascii="Segoe UI" w:hAnsi="Segoe UI" w:cs="Segoe UI"/>
        </w:rPr>
        <w:t xml:space="preserve"> </w:t>
      </w:r>
      <w:r w:rsidR="00C34015" w:rsidRPr="00C34015">
        <w:rPr>
          <w:rFonts w:ascii="Segoe UI" w:hAnsi="Segoe UI" w:cs="Segoe UI"/>
        </w:rPr>
        <w:t>support</w:t>
      </w:r>
      <w:r w:rsidR="00260DA3">
        <w:rPr>
          <w:rFonts w:ascii="Segoe UI" w:hAnsi="Segoe UI" w:cs="Segoe UI"/>
        </w:rPr>
        <w:t xml:space="preserve"> to</w:t>
      </w:r>
      <w:r w:rsidR="00C34015" w:rsidRPr="00C34015">
        <w:rPr>
          <w:rFonts w:ascii="Segoe UI" w:hAnsi="Segoe UI" w:cs="Segoe UI"/>
        </w:rPr>
        <w:t xml:space="preserve"> institutions to </w:t>
      </w:r>
      <w:r w:rsidR="00260DA3">
        <w:rPr>
          <w:rFonts w:ascii="Segoe UI" w:hAnsi="Segoe UI" w:cs="Segoe UI"/>
        </w:rPr>
        <w:t xml:space="preserve">enable them to </w:t>
      </w:r>
      <w:r w:rsidR="00C34015" w:rsidRPr="00C34015">
        <w:rPr>
          <w:rFonts w:ascii="Segoe UI" w:hAnsi="Segoe UI" w:cs="Segoe UI"/>
        </w:rPr>
        <w:t>take a</w:t>
      </w:r>
      <w:r w:rsidR="00C0638B">
        <w:rPr>
          <w:rFonts w:ascii="Segoe UI" w:hAnsi="Segoe UI" w:cs="Segoe UI"/>
        </w:rPr>
        <w:t>n ethical,</w:t>
      </w:r>
      <w:r w:rsidR="00C34015" w:rsidRPr="00C34015">
        <w:rPr>
          <w:rFonts w:ascii="Segoe UI" w:hAnsi="Segoe UI" w:cs="Segoe UI"/>
        </w:rPr>
        <w:t xml:space="preserve"> intersectional approach to their gender equity, diversity and inclusion work.</w:t>
      </w:r>
    </w:p>
    <w:p w14:paraId="16FF11F5" w14:textId="77777777" w:rsidR="00D53434" w:rsidRPr="00C34015" w:rsidRDefault="00D53434" w:rsidP="0024556B">
      <w:pPr>
        <w:autoSpaceDE w:val="0"/>
        <w:autoSpaceDN w:val="0"/>
        <w:adjustRightInd w:val="0"/>
        <w:spacing w:after="0" w:line="276" w:lineRule="auto"/>
        <w:rPr>
          <w:rFonts w:ascii="Segoe UI" w:hAnsi="Segoe UI" w:cs="Segoe UI"/>
        </w:rPr>
      </w:pPr>
    </w:p>
    <w:p w14:paraId="3508A9C3" w14:textId="04891AB0" w:rsidR="001D280B" w:rsidRDefault="001D280B" w:rsidP="0024556B">
      <w:pPr>
        <w:autoSpaceDE w:val="0"/>
        <w:autoSpaceDN w:val="0"/>
        <w:adjustRightInd w:val="0"/>
        <w:spacing w:after="0"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It is delivered online, via Zoom, and alternates </w:t>
      </w:r>
      <w:r w:rsidR="003741EB">
        <w:rPr>
          <w:rFonts w:ascii="Segoe UI" w:hAnsi="Segoe UI" w:cs="Segoe UI"/>
        </w:rPr>
        <w:t>input sessions from expert academics, researchers and practitioners, and reflective guided discussion sessions.</w:t>
      </w:r>
    </w:p>
    <w:p w14:paraId="77EAA8CD" w14:textId="77777777" w:rsidR="003741EB" w:rsidRPr="00C34015" w:rsidRDefault="003741EB" w:rsidP="0024556B">
      <w:pPr>
        <w:autoSpaceDE w:val="0"/>
        <w:autoSpaceDN w:val="0"/>
        <w:adjustRightInd w:val="0"/>
        <w:spacing w:after="0" w:line="276" w:lineRule="auto"/>
        <w:rPr>
          <w:rFonts w:ascii="Segoe UI" w:hAnsi="Segoe UI" w:cs="Segoe UI"/>
        </w:rPr>
      </w:pPr>
    </w:p>
    <w:p w14:paraId="0E5E2E01" w14:textId="7B778A18" w:rsidR="003741EB" w:rsidRDefault="0024556B" w:rsidP="0024556B">
      <w:pPr>
        <w:spacing w:after="0" w:line="276" w:lineRule="auto"/>
        <w:rPr>
          <w:rFonts w:ascii="Segoe UI" w:hAnsi="Segoe UI" w:cs="Segoe UI"/>
        </w:rPr>
      </w:pPr>
      <w:r w:rsidRPr="00C34015">
        <w:rPr>
          <w:rFonts w:ascii="Segoe UI" w:hAnsi="Segoe UI" w:cs="Segoe UI"/>
        </w:rPr>
        <w:t>The Intersectionality Series is a key part of the SAGE Capacity Building Program in 2022. It is</w:t>
      </w:r>
      <w:r>
        <w:rPr>
          <w:rFonts w:ascii="Segoe UI" w:hAnsi="Segoe UI" w:cs="Segoe UI"/>
        </w:rPr>
        <w:t xml:space="preserve"> </w:t>
      </w:r>
      <w:r w:rsidR="003741EB" w:rsidRPr="00C34015">
        <w:rPr>
          <w:rFonts w:ascii="Segoe UI" w:hAnsi="Segoe UI" w:cs="Segoe UI"/>
        </w:rPr>
        <w:t>coordinated by SAGE and a cross-institutional Intersectionality Special Interest Group.</w:t>
      </w:r>
    </w:p>
    <w:p w14:paraId="33F9B1DB" w14:textId="77777777" w:rsidR="0024556B" w:rsidRDefault="0024556B" w:rsidP="0024556B">
      <w:pPr>
        <w:spacing w:after="0" w:line="276" w:lineRule="auto"/>
        <w:rPr>
          <w:rFonts w:ascii="Segoe UI" w:hAnsi="Segoe UI" w:cs="Segoe UI"/>
        </w:rPr>
      </w:pPr>
    </w:p>
    <w:p w14:paraId="1D0B5FF7" w14:textId="570A8230" w:rsidR="00C34015" w:rsidRPr="00C34015" w:rsidRDefault="00F0537E" w:rsidP="0024556B">
      <w:pPr>
        <w:pStyle w:val="Heading2"/>
      </w:pPr>
      <w:r>
        <w:t xml:space="preserve">Intersectionality </w:t>
      </w:r>
      <w:r w:rsidR="00C34015" w:rsidRPr="00C34015">
        <w:t>Series Aims</w:t>
      </w:r>
    </w:p>
    <w:p w14:paraId="1F82B77E" w14:textId="2C1ABCFF" w:rsidR="00D53434" w:rsidRDefault="001D280B" w:rsidP="0024556B">
      <w:pPr>
        <w:spacing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The Intersectionality Series aims to:</w:t>
      </w:r>
    </w:p>
    <w:p w14:paraId="5A134D2E" w14:textId="3F9F4D2A" w:rsidR="001D6DBF" w:rsidRDefault="0073332A" w:rsidP="0024556B">
      <w:pPr>
        <w:pStyle w:val="ListParagraph"/>
        <w:numPr>
          <w:ilvl w:val="0"/>
          <w:numId w:val="1"/>
        </w:numPr>
        <w:spacing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d</w:t>
      </w:r>
      <w:r w:rsidR="001D6DBF">
        <w:rPr>
          <w:rFonts w:ascii="Segoe UI" w:hAnsi="Segoe UI" w:cs="Segoe UI"/>
        </w:rPr>
        <w:t xml:space="preserve">evelop a shared understanding of </w:t>
      </w:r>
      <w:r>
        <w:rPr>
          <w:rFonts w:ascii="Segoe UI" w:hAnsi="Segoe UI" w:cs="Segoe UI"/>
        </w:rPr>
        <w:t xml:space="preserve">what </w:t>
      </w:r>
      <w:r w:rsidRPr="0073332A">
        <w:rPr>
          <w:rFonts w:ascii="Segoe UI" w:hAnsi="Segoe UI" w:cs="Segoe UI"/>
        </w:rPr>
        <w:t>it means to take an intersectional approach to gender equity work, particularly within the context of the SAGE Athena Swan pathway </w:t>
      </w:r>
    </w:p>
    <w:p w14:paraId="72D05220" w14:textId="10D14014" w:rsidR="001D280B" w:rsidRPr="0024556B" w:rsidRDefault="001D280B" w:rsidP="0024556B">
      <w:pPr>
        <w:pStyle w:val="ListParagraph"/>
        <w:numPr>
          <w:ilvl w:val="0"/>
          <w:numId w:val="1"/>
        </w:numPr>
        <w:spacing w:line="276" w:lineRule="auto"/>
        <w:rPr>
          <w:rFonts w:ascii="Segoe UI" w:hAnsi="Segoe UI" w:cs="Segoe UI"/>
        </w:rPr>
      </w:pPr>
      <w:r w:rsidRPr="0024556B">
        <w:rPr>
          <w:rFonts w:ascii="Segoe UI" w:hAnsi="Segoe UI" w:cs="Segoe UI"/>
        </w:rPr>
        <w:t xml:space="preserve">promote awareness of the </w:t>
      </w:r>
      <w:r w:rsidR="003916C0">
        <w:rPr>
          <w:rFonts w:ascii="Segoe UI" w:hAnsi="Segoe UI" w:cs="Segoe UI"/>
        </w:rPr>
        <w:t>rationale for</w:t>
      </w:r>
      <w:r w:rsidR="00CF6C09">
        <w:rPr>
          <w:rFonts w:ascii="Segoe UI" w:hAnsi="Segoe UI" w:cs="Segoe UI"/>
        </w:rPr>
        <w:t>,</w:t>
      </w:r>
      <w:r w:rsidR="003916C0">
        <w:rPr>
          <w:rFonts w:ascii="Segoe UI" w:hAnsi="Segoe UI" w:cs="Segoe UI"/>
        </w:rPr>
        <w:t xml:space="preserve"> and </w:t>
      </w:r>
      <w:r w:rsidR="003741EB" w:rsidRPr="0024556B">
        <w:rPr>
          <w:rFonts w:ascii="Segoe UI" w:hAnsi="Segoe UI" w:cs="Segoe UI"/>
        </w:rPr>
        <w:t>importance</w:t>
      </w:r>
      <w:r w:rsidRPr="0024556B">
        <w:rPr>
          <w:rFonts w:ascii="Segoe UI" w:hAnsi="Segoe UI" w:cs="Segoe UI"/>
        </w:rPr>
        <w:t xml:space="preserve"> of</w:t>
      </w:r>
      <w:r w:rsidR="00CF6C09">
        <w:rPr>
          <w:rFonts w:ascii="Segoe UI" w:hAnsi="Segoe UI" w:cs="Segoe UI"/>
        </w:rPr>
        <w:t>,</w:t>
      </w:r>
      <w:r w:rsidRPr="0024556B">
        <w:rPr>
          <w:rFonts w:ascii="Segoe UI" w:hAnsi="Segoe UI" w:cs="Segoe UI"/>
        </w:rPr>
        <w:t xml:space="preserve"> taking an intersectional approach to gender equity work</w:t>
      </w:r>
    </w:p>
    <w:p w14:paraId="01DA0099" w14:textId="1A371EAC" w:rsidR="003741EB" w:rsidRPr="0024556B" w:rsidRDefault="003741EB" w:rsidP="0024556B">
      <w:pPr>
        <w:pStyle w:val="ListParagraph"/>
        <w:numPr>
          <w:ilvl w:val="0"/>
          <w:numId w:val="1"/>
        </w:numPr>
        <w:spacing w:line="276" w:lineRule="auto"/>
        <w:rPr>
          <w:rFonts w:ascii="Segoe UI" w:hAnsi="Segoe UI" w:cs="Segoe UI"/>
        </w:rPr>
      </w:pPr>
      <w:r w:rsidRPr="0024556B">
        <w:rPr>
          <w:rFonts w:ascii="Segoe UI" w:hAnsi="Segoe UI" w:cs="Segoe UI"/>
        </w:rPr>
        <w:t xml:space="preserve">provide practical, evidence-informed guidance </w:t>
      </w:r>
      <w:r w:rsidR="003A2CBB" w:rsidRPr="0024556B">
        <w:rPr>
          <w:rFonts w:ascii="Segoe UI" w:hAnsi="Segoe UI" w:cs="Segoe UI"/>
        </w:rPr>
        <w:t>to support practitioners in taking an ethical, intersectional approach to understanding, and removing, barriers to gender equity</w:t>
      </w:r>
      <w:r w:rsidR="0024556B" w:rsidRPr="0024556B">
        <w:rPr>
          <w:rFonts w:ascii="Segoe UI" w:hAnsi="Segoe UI" w:cs="Segoe UI"/>
        </w:rPr>
        <w:t>, diversity and inclusion</w:t>
      </w:r>
    </w:p>
    <w:p w14:paraId="01257A22" w14:textId="7D2B28C6" w:rsidR="009256C1" w:rsidRPr="009256C1" w:rsidRDefault="003741EB" w:rsidP="007C6A7A">
      <w:pPr>
        <w:pStyle w:val="ListParagraph"/>
        <w:numPr>
          <w:ilvl w:val="0"/>
          <w:numId w:val="1"/>
        </w:numPr>
        <w:spacing w:after="0" w:line="276" w:lineRule="auto"/>
        <w:rPr>
          <w:rFonts w:ascii="Segoe UI Semibold" w:hAnsi="Segoe UI Semibold" w:cs="Segoe UI Semibold"/>
          <w:bCs/>
          <w:color w:val="863074" w:themeColor="accent1"/>
          <w:sz w:val="24"/>
          <w:szCs w:val="24"/>
        </w:rPr>
      </w:pPr>
      <w:r w:rsidRPr="007C6A7A">
        <w:rPr>
          <w:rFonts w:ascii="Segoe UI" w:hAnsi="Segoe UI" w:cs="Segoe UI"/>
        </w:rPr>
        <w:t xml:space="preserve">share </w:t>
      </w:r>
      <w:r w:rsidR="008E24AF" w:rsidRPr="007C6A7A">
        <w:rPr>
          <w:rFonts w:ascii="Segoe UI" w:hAnsi="Segoe UI" w:cs="Segoe UI"/>
        </w:rPr>
        <w:t>gender</w:t>
      </w:r>
      <w:r w:rsidR="002A4967" w:rsidRPr="007C6A7A">
        <w:rPr>
          <w:rFonts w:ascii="Segoe UI" w:hAnsi="Segoe UI" w:cs="Segoe UI"/>
        </w:rPr>
        <w:t xml:space="preserve"> research</w:t>
      </w:r>
      <w:r w:rsidR="00157D58" w:rsidRPr="007C6A7A">
        <w:rPr>
          <w:rFonts w:ascii="Segoe UI" w:hAnsi="Segoe UI" w:cs="Segoe UI"/>
        </w:rPr>
        <w:t xml:space="preserve"> methodologies</w:t>
      </w:r>
      <w:r w:rsidR="007D0F79" w:rsidRPr="007C6A7A">
        <w:rPr>
          <w:rFonts w:ascii="Segoe UI" w:hAnsi="Segoe UI" w:cs="Segoe UI"/>
        </w:rPr>
        <w:t>, good practice</w:t>
      </w:r>
      <w:r w:rsidR="001D7650">
        <w:rPr>
          <w:rFonts w:ascii="Segoe UI" w:hAnsi="Segoe UI" w:cs="Segoe UI"/>
        </w:rPr>
        <w:t>,</w:t>
      </w:r>
      <w:r w:rsidR="007D0F79" w:rsidRPr="007C6A7A">
        <w:rPr>
          <w:rFonts w:ascii="Segoe UI" w:hAnsi="Segoe UI" w:cs="Segoe UI"/>
        </w:rPr>
        <w:t xml:space="preserve"> and</w:t>
      </w:r>
      <w:r w:rsidR="00157D58" w:rsidRPr="007C6A7A">
        <w:rPr>
          <w:rFonts w:ascii="Segoe UI" w:hAnsi="Segoe UI" w:cs="Segoe UI"/>
        </w:rPr>
        <w:t xml:space="preserve"> </w:t>
      </w:r>
      <w:r w:rsidR="00D54480" w:rsidRPr="007C6A7A">
        <w:rPr>
          <w:rFonts w:ascii="Segoe UI" w:hAnsi="Segoe UI" w:cs="Segoe UI"/>
        </w:rPr>
        <w:t>evidence</w:t>
      </w:r>
      <w:r w:rsidR="00A24DC7" w:rsidRPr="007C6A7A">
        <w:rPr>
          <w:rFonts w:ascii="Segoe UI" w:hAnsi="Segoe UI" w:cs="Segoe UI"/>
        </w:rPr>
        <w:t xml:space="preserve"> </w:t>
      </w:r>
      <w:r w:rsidR="00A5498A" w:rsidRPr="007C6A7A">
        <w:rPr>
          <w:rFonts w:ascii="Segoe UI" w:hAnsi="Segoe UI" w:cs="Segoe UI"/>
        </w:rPr>
        <w:t xml:space="preserve">to </w:t>
      </w:r>
      <w:r w:rsidR="0048025F" w:rsidRPr="007C6A7A">
        <w:rPr>
          <w:rFonts w:ascii="Segoe UI" w:hAnsi="Segoe UI" w:cs="Segoe UI"/>
        </w:rPr>
        <w:t>support</w:t>
      </w:r>
      <w:r w:rsidR="00A5498A" w:rsidRPr="007C6A7A">
        <w:rPr>
          <w:rFonts w:ascii="Segoe UI" w:hAnsi="Segoe UI" w:cs="Segoe UI"/>
        </w:rPr>
        <w:t xml:space="preserve"> practitioners </w:t>
      </w:r>
      <w:r w:rsidR="00B07A9B" w:rsidRPr="007C6A7A">
        <w:rPr>
          <w:rFonts w:ascii="Segoe UI" w:hAnsi="Segoe UI" w:cs="Segoe UI"/>
        </w:rPr>
        <w:t>in their gender equity, diversity and inclusion work</w:t>
      </w:r>
    </w:p>
    <w:p w14:paraId="23CDD610" w14:textId="77777777" w:rsidR="009256C1" w:rsidRDefault="009256C1" w:rsidP="009256C1">
      <w:pPr>
        <w:spacing w:after="0" w:line="276" w:lineRule="auto"/>
      </w:pPr>
    </w:p>
    <w:p w14:paraId="785865D9" w14:textId="77777777" w:rsidR="00076D63" w:rsidRDefault="00076D63" w:rsidP="00076D63">
      <w:pPr>
        <w:pStyle w:val="Heading2"/>
      </w:pPr>
      <w:r>
        <w:t>Individual Learning Plan</w:t>
      </w:r>
    </w:p>
    <w:p w14:paraId="1C59579D" w14:textId="278A8D22" w:rsidR="005F54EC" w:rsidRDefault="00076D63" w:rsidP="00076D63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To </w:t>
      </w:r>
      <w:r w:rsidR="00A135A4">
        <w:rPr>
          <w:rFonts w:ascii="Segoe UI" w:hAnsi="Segoe UI" w:cs="Segoe UI"/>
        </w:rPr>
        <w:t>support you to engage with the Intersectionality Series</w:t>
      </w:r>
      <w:r w:rsidR="005E4E17">
        <w:rPr>
          <w:rFonts w:ascii="Segoe UI" w:hAnsi="Segoe UI" w:cs="Segoe UI"/>
        </w:rPr>
        <w:t>,</w:t>
      </w:r>
      <w:r w:rsidR="00A135A4">
        <w:rPr>
          <w:rFonts w:ascii="Segoe UI" w:hAnsi="Segoe UI" w:cs="Segoe UI"/>
        </w:rPr>
        <w:t xml:space="preserve"> and to derive maximum benefit from it, </w:t>
      </w:r>
      <w:r w:rsidR="005E4E17">
        <w:rPr>
          <w:rFonts w:ascii="Segoe UI" w:hAnsi="Segoe UI" w:cs="Segoe UI"/>
        </w:rPr>
        <w:t xml:space="preserve">we invite you to make use of this </w:t>
      </w:r>
      <w:r w:rsidR="005F54EC">
        <w:rPr>
          <w:rFonts w:ascii="Segoe UI" w:hAnsi="Segoe UI" w:cs="Segoe UI"/>
        </w:rPr>
        <w:t xml:space="preserve">Individual </w:t>
      </w:r>
      <w:r w:rsidR="00021D15">
        <w:rPr>
          <w:rFonts w:ascii="Segoe UI" w:hAnsi="Segoe UI" w:cs="Segoe UI"/>
        </w:rPr>
        <w:t>L</w:t>
      </w:r>
      <w:r w:rsidR="005F54EC">
        <w:rPr>
          <w:rFonts w:ascii="Segoe UI" w:hAnsi="Segoe UI" w:cs="Segoe UI"/>
        </w:rPr>
        <w:t>earning Plan.</w:t>
      </w:r>
      <w:r w:rsidR="00D51433">
        <w:rPr>
          <w:rFonts w:ascii="Segoe UI" w:hAnsi="Segoe UI" w:cs="Segoe UI"/>
        </w:rPr>
        <w:t xml:space="preserve"> </w:t>
      </w:r>
      <w:r w:rsidR="00E104F9">
        <w:rPr>
          <w:rFonts w:ascii="Segoe UI" w:hAnsi="Segoe UI" w:cs="Segoe UI"/>
        </w:rPr>
        <w:t>It</w:t>
      </w:r>
      <w:r w:rsidR="005F54EC">
        <w:rPr>
          <w:rFonts w:ascii="Segoe UI" w:hAnsi="Segoe UI" w:cs="Segoe UI"/>
        </w:rPr>
        <w:t xml:space="preserve"> is designed to help you:</w:t>
      </w:r>
    </w:p>
    <w:p w14:paraId="38D31F98" w14:textId="2F70D7F3" w:rsidR="00DC39DB" w:rsidRPr="00F74D70" w:rsidRDefault="00F74D70" w:rsidP="00F74D70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f</w:t>
      </w:r>
      <w:r w:rsidR="00DC39DB" w:rsidRPr="00F74D70">
        <w:rPr>
          <w:rFonts w:ascii="Segoe UI" w:hAnsi="Segoe UI" w:cs="Segoe UI"/>
        </w:rPr>
        <w:t>ocus your learning goals for each session</w:t>
      </w:r>
    </w:p>
    <w:p w14:paraId="21CCC862" w14:textId="40D09130" w:rsidR="005C40B0" w:rsidRPr="00F74D70" w:rsidRDefault="00F74D70" w:rsidP="00F74D70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r</w:t>
      </w:r>
      <w:r w:rsidR="00DC39DB" w:rsidRPr="00F74D70">
        <w:rPr>
          <w:rFonts w:ascii="Segoe UI" w:hAnsi="Segoe UI" w:cs="Segoe UI"/>
        </w:rPr>
        <w:t xml:space="preserve">eflect on </w:t>
      </w:r>
      <w:r w:rsidR="005C40B0" w:rsidRPr="00F74D70">
        <w:rPr>
          <w:rFonts w:ascii="Segoe UI" w:hAnsi="Segoe UI" w:cs="Segoe UI"/>
        </w:rPr>
        <w:t xml:space="preserve">the information shared </w:t>
      </w:r>
      <w:r w:rsidR="00322936" w:rsidRPr="00F74D70">
        <w:rPr>
          <w:rFonts w:ascii="Segoe UI" w:hAnsi="Segoe UI" w:cs="Segoe UI"/>
        </w:rPr>
        <w:t>in the input sessions</w:t>
      </w:r>
    </w:p>
    <w:p w14:paraId="780A6A43" w14:textId="47559752" w:rsidR="00BC2F43" w:rsidRPr="00F74D70" w:rsidRDefault="00F74D70" w:rsidP="00F74D70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r</w:t>
      </w:r>
      <w:r w:rsidR="005C40B0" w:rsidRPr="00F74D70">
        <w:rPr>
          <w:rFonts w:ascii="Segoe UI" w:hAnsi="Segoe UI" w:cs="Segoe UI"/>
        </w:rPr>
        <w:t xml:space="preserve">elate session content to </w:t>
      </w:r>
      <w:r w:rsidR="00E153F9">
        <w:rPr>
          <w:rFonts w:ascii="Segoe UI" w:hAnsi="Segoe UI" w:cs="Segoe UI"/>
        </w:rPr>
        <w:t xml:space="preserve">you personally, and to </w:t>
      </w:r>
      <w:r w:rsidR="00EA4D9B" w:rsidRPr="00F74D70">
        <w:rPr>
          <w:rFonts w:ascii="Segoe UI" w:hAnsi="Segoe UI" w:cs="Segoe UI"/>
        </w:rPr>
        <w:t>gender equity, diversity and inclusion practice in your</w:t>
      </w:r>
      <w:r w:rsidR="005C40B0" w:rsidRPr="00F74D70">
        <w:rPr>
          <w:rFonts w:ascii="Segoe UI" w:hAnsi="Segoe UI" w:cs="Segoe UI"/>
        </w:rPr>
        <w:t xml:space="preserve"> </w:t>
      </w:r>
      <w:r w:rsidR="001D1F12" w:rsidRPr="00F74D70">
        <w:rPr>
          <w:rFonts w:ascii="Segoe UI" w:hAnsi="Segoe UI" w:cs="Segoe UI"/>
        </w:rPr>
        <w:t xml:space="preserve">institutional context </w:t>
      </w:r>
    </w:p>
    <w:p w14:paraId="4C250486" w14:textId="6325BBCA" w:rsidR="00097CCA" w:rsidRPr="00F74D70" w:rsidRDefault="00F74D70" w:rsidP="00F74D70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i</w:t>
      </w:r>
      <w:r w:rsidR="00BC2F43" w:rsidRPr="00F74D70">
        <w:rPr>
          <w:rFonts w:ascii="Segoe UI" w:hAnsi="Segoe UI" w:cs="Segoe UI"/>
        </w:rPr>
        <w:t xml:space="preserve">dentify gaps </w:t>
      </w:r>
      <w:r w:rsidR="00097CCA" w:rsidRPr="00F74D70">
        <w:rPr>
          <w:rFonts w:ascii="Segoe UI" w:hAnsi="Segoe UI" w:cs="Segoe UI"/>
        </w:rPr>
        <w:t>in your knowledge and skills</w:t>
      </w:r>
      <w:r w:rsidR="00A81AE4">
        <w:rPr>
          <w:rFonts w:ascii="Segoe UI" w:hAnsi="Segoe UI" w:cs="Segoe UI"/>
        </w:rPr>
        <w:t>,</w:t>
      </w:r>
      <w:r w:rsidR="00097CCA" w:rsidRPr="00F74D70">
        <w:rPr>
          <w:rFonts w:ascii="Segoe UI" w:hAnsi="Segoe UI" w:cs="Segoe UI"/>
        </w:rPr>
        <w:t xml:space="preserve"> and </w:t>
      </w:r>
      <w:r w:rsidR="00172258" w:rsidRPr="00F74D70">
        <w:rPr>
          <w:rFonts w:ascii="Segoe UI" w:hAnsi="Segoe UI" w:cs="Segoe UI"/>
        </w:rPr>
        <w:t>ways you can</w:t>
      </w:r>
      <w:r w:rsidR="00EE34C6" w:rsidRPr="00F74D70">
        <w:rPr>
          <w:rFonts w:ascii="Segoe UI" w:hAnsi="Segoe UI" w:cs="Segoe UI"/>
        </w:rPr>
        <w:t xml:space="preserve"> fill those gaps</w:t>
      </w:r>
    </w:p>
    <w:p w14:paraId="0151C2F4" w14:textId="0360260B" w:rsidR="00652E1F" w:rsidRPr="00F74D70" w:rsidRDefault="00F74D70" w:rsidP="00F74D70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Pr="00F74D70">
        <w:rPr>
          <w:rFonts w:ascii="Segoe UI" w:hAnsi="Segoe UI" w:cs="Segoe UI"/>
        </w:rPr>
        <w:t xml:space="preserve">articipate actively in the </w:t>
      </w:r>
      <w:r w:rsidR="004657D0">
        <w:rPr>
          <w:rFonts w:ascii="Segoe UI" w:hAnsi="Segoe UI" w:cs="Segoe UI"/>
        </w:rPr>
        <w:t xml:space="preserve">Reflection in Practice </w:t>
      </w:r>
      <w:r w:rsidRPr="00F74D70">
        <w:rPr>
          <w:rFonts w:ascii="Segoe UI" w:hAnsi="Segoe UI" w:cs="Segoe UI"/>
        </w:rPr>
        <w:t>sessions</w:t>
      </w:r>
    </w:p>
    <w:p w14:paraId="22D14F33" w14:textId="77777777" w:rsidR="00D51433" w:rsidRDefault="00D51433">
      <w:pPr>
        <w:rPr>
          <w:rFonts w:ascii="Segoe UI Semibold" w:hAnsi="Segoe UI Semibold" w:cs="Segoe UI Semibold"/>
          <w:bCs/>
          <w:color w:val="863074" w:themeColor="accent1"/>
          <w:sz w:val="24"/>
          <w:szCs w:val="24"/>
        </w:rPr>
      </w:pPr>
      <w:r>
        <w:br w:type="page"/>
      </w:r>
    </w:p>
    <w:p w14:paraId="38A3FF13" w14:textId="0955274C" w:rsidR="009F244E" w:rsidRDefault="00320FB9" w:rsidP="00260011">
      <w:pPr>
        <w:pStyle w:val="Heading2"/>
      </w:pPr>
      <w:r>
        <w:lastRenderedPageBreak/>
        <w:t>Individual Positionality</w:t>
      </w:r>
    </w:p>
    <w:p w14:paraId="2C34E94C" w14:textId="128410A0" w:rsidR="00320FB9" w:rsidRPr="00640D63" w:rsidRDefault="003A6FAA" w:rsidP="00E45DAA">
      <w:pPr>
        <w:spacing w:after="0" w:line="276" w:lineRule="auto"/>
        <w:rPr>
          <w:rFonts w:ascii="Segoe UI" w:hAnsi="Segoe UI" w:cs="Segoe UI"/>
        </w:rPr>
      </w:pPr>
      <w:r w:rsidRPr="00640D63">
        <w:rPr>
          <w:rFonts w:ascii="Segoe UI" w:hAnsi="Segoe UI" w:cs="Segoe UI"/>
        </w:rPr>
        <w:t>Before the first session, it may be useful to reflect on your own positionality.</w:t>
      </w:r>
    </w:p>
    <w:p w14:paraId="4A826BDF" w14:textId="77777777" w:rsidR="00E45DAA" w:rsidRPr="00640D63" w:rsidRDefault="00E45DAA" w:rsidP="00E45DAA">
      <w:pPr>
        <w:spacing w:after="0" w:line="276" w:lineRule="auto"/>
        <w:rPr>
          <w:rFonts w:ascii="Segoe UI" w:hAnsi="Segoe UI" w:cs="Segoe UI"/>
        </w:rPr>
      </w:pPr>
    </w:p>
    <w:p w14:paraId="62BC4D95" w14:textId="096D14F1" w:rsidR="003A6FAA" w:rsidRPr="00640D63" w:rsidRDefault="00AC5440" w:rsidP="00E45DAA">
      <w:pPr>
        <w:autoSpaceDE w:val="0"/>
        <w:autoSpaceDN w:val="0"/>
        <w:adjustRightInd w:val="0"/>
        <w:spacing w:after="0" w:line="276" w:lineRule="auto"/>
        <w:rPr>
          <w:rFonts w:ascii="Segoe UI" w:hAnsi="Segoe UI" w:cs="Segoe UI"/>
        </w:rPr>
      </w:pPr>
      <w:r w:rsidRPr="00640D63">
        <w:rPr>
          <w:rFonts w:ascii="Segoe UI" w:hAnsi="Segoe UI" w:cs="Segoe UI"/>
        </w:rPr>
        <w:t>P</w:t>
      </w:r>
      <w:r w:rsidR="00107255" w:rsidRPr="00640D63">
        <w:rPr>
          <w:rFonts w:ascii="Segoe UI" w:hAnsi="Segoe UI" w:cs="Segoe UI"/>
        </w:rPr>
        <w:t xml:space="preserve">ositionality </w:t>
      </w:r>
      <w:r w:rsidR="00221A89" w:rsidRPr="00640D63">
        <w:rPr>
          <w:rFonts w:ascii="Segoe UI" w:hAnsi="Segoe UI" w:cs="Segoe UI"/>
          <w:shd w:val="clear" w:color="auto" w:fill="FFFFFF"/>
        </w:rPr>
        <w:t xml:space="preserve">refers to how differences in social position and power shape identities and access in society. </w:t>
      </w:r>
      <w:r w:rsidR="0095776D" w:rsidRPr="00640D63">
        <w:rPr>
          <w:rFonts w:ascii="Segoe UI" w:hAnsi="Segoe UI" w:cs="Segoe UI"/>
          <w:shd w:val="clear" w:color="auto" w:fill="FFFFFF"/>
        </w:rPr>
        <w:t xml:space="preserve">It is important for </w:t>
      </w:r>
      <w:r w:rsidR="00F207B2" w:rsidRPr="00640D63">
        <w:rPr>
          <w:rFonts w:ascii="Segoe UI" w:hAnsi="Segoe UI" w:cs="Segoe UI"/>
          <w:shd w:val="clear" w:color="auto" w:fill="FFFFFF"/>
        </w:rPr>
        <w:t>researchers “to identify their own degrees of privilege through factors of race, class, educational attainment, income, ability, gender, and citizenship, among others” for the purpose of analy</w:t>
      </w:r>
      <w:r w:rsidR="006D0602" w:rsidRPr="00640D63">
        <w:rPr>
          <w:rFonts w:ascii="Segoe UI" w:hAnsi="Segoe UI" w:cs="Segoe UI"/>
          <w:shd w:val="clear" w:color="auto" w:fill="FFFFFF"/>
        </w:rPr>
        <w:t>s</w:t>
      </w:r>
      <w:r w:rsidR="00F207B2" w:rsidRPr="00640D63">
        <w:rPr>
          <w:rFonts w:ascii="Segoe UI" w:hAnsi="Segoe UI" w:cs="Segoe UI"/>
          <w:shd w:val="clear" w:color="auto" w:fill="FFFFFF"/>
        </w:rPr>
        <w:t>ing and acting from one’s social position “in an unjust world.”</w:t>
      </w:r>
      <w:r w:rsidR="00E81803" w:rsidRPr="00640D63">
        <w:rPr>
          <w:rStyle w:val="FootnoteReference"/>
          <w:rFonts w:ascii="Segoe UI" w:hAnsi="Segoe UI" w:cs="Segoe UI"/>
        </w:rPr>
        <w:footnoteReference w:id="1"/>
      </w:r>
    </w:p>
    <w:p w14:paraId="58410BB4" w14:textId="38B598EF" w:rsidR="006E59E4" w:rsidRPr="00640D63" w:rsidRDefault="006E59E4" w:rsidP="00E81803">
      <w:pPr>
        <w:spacing w:after="0" w:line="276" w:lineRule="auto"/>
        <w:rPr>
          <w:rFonts w:ascii="Segoe UI" w:hAnsi="Segoe UI" w:cs="Segoe UI"/>
          <w:sz w:val="14"/>
          <w:szCs w:val="14"/>
        </w:rPr>
      </w:pPr>
    </w:p>
    <w:p w14:paraId="528F105C" w14:textId="57286FD9" w:rsidR="00870426" w:rsidRDefault="005E457E" w:rsidP="00E16149">
      <w:pPr>
        <w:rPr>
          <w:rFonts w:ascii="Segoe UI" w:hAnsi="Segoe UI" w:cs="Segoe UI"/>
        </w:rPr>
      </w:pPr>
      <w:r w:rsidRPr="00640D63">
        <w:rPr>
          <w:rFonts w:ascii="Segoe UI" w:hAnsi="Segoe UI" w:cs="Segoe UI"/>
        </w:rPr>
        <w:t>You may like to use the diagram below</w:t>
      </w:r>
      <w:r w:rsidR="00E033C1" w:rsidRPr="00640D63">
        <w:rPr>
          <w:rStyle w:val="FootnoteReference"/>
          <w:rFonts w:ascii="Segoe UI" w:hAnsi="Segoe UI" w:cs="Segoe UI"/>
        </w:rPr>
        <w:footnoteReference w:id="2"/>
      </w:r>
      <w:r w:rsidRPr="00640D63">
        <w:rPr>
          <w:rFonts w:ascii="Segoe UI" w:hAnsi="Segoe UI" w:cs="Segoe UI"/>
        </w:rPr>
        <w:t xml:space="preserve"> to help you to reflect on </w:t>
      </w:r>
      <w:r w:rsidR="0049576D" w:rsidRPr="00640D63">
        <w:rPr>
          <w:rFonts w:ascii="Segoe UI" w:hAnsi="Segoe UI" w:cs="Segoe UI"/>
        </w:rPr>
        <w:t>the</w:t>
      </w:r>
      <w:r w:rsidRPr="00640D63">
        <w:rPr>
          <w:rFonts w:ascii="Segoe UI" w:hAnsi="Segoe UI" w:cs="Segoe UI"/>
        </w:rPr>
        <w:t xml:space="preserve"> social position</w:t>
      </w:r>
      <w:r w:rsidR="0049576D" w:rsidRPr="00640D63">
        <w:rPr>
          <w:rFonts w:ascii="Segoe UI" w:hAnsi="Segoe UI" w:cs="Segoe UI"/>
        </w:rPr>
        <w:t xml:space="preserve"> that </w:t>
      </w:r>
      <w:r w:rsidR="00DC5086" w:rsidRPr="00640D63">
        <w:rPr>
          <w:rFonts w:ascii="Segoe UI" w:hAnsi="Segoe UI" w:cs="Segoe UI"/>
        </w:rPr>
        <w:t>you bring</w:t>
      </w:r>
      <w:r w:rsidR="00D27C70" w:rsidRPr="00640D63">
        <w:rPr>
          <w:rFonts w:ascii="Segoe UI" w:hAnsi="Segoe UI" w:cs="Segoe UI"/>
        </w:rPr>
        <w:t xml:space="preserve"> to your work</w:t>
      </w:r>
      <w:r w:rsidR="003C76FA" w:rsidRPr="00640D63">
        <w:rPr>
          <w:rFonts w:ascii="Segoe UI" w:hAnsi="Segoe UI" w:cs="Segoe UI"/>
        </w:rPr>
        <w:t>.</w:t>
      </w:r>
    </w:p>
    <w:p w14:paraId="4557AFB9" w14:textId="27FA816C" w:rsidR="00405C7B" w:rsidRDefault="00405C7B" w:rsidP="00E16149">
      <w:pPr>
        <w:rPr>
          <w:rFonts w:ascii="Segoe UI" w:hAnsi="Segoe UI" w:cs="Segoe U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CB05DF1" wp14:editId="25F0AE78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4800600" cy="3715599"/>
            <wp:effectExtent l="0" t="0" r="0" b="0"/>
            <wp:wrapNone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715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0847C4" w14:textId="1A0271CD" w:rsidR="00405C7B" w:rsidRDefault="00405C7B" w:rsidP="00E16149">
      <w:pPr>
        <w:rPr>
          <w:rFonts w:ascii="Segoe UI" w:hAnsi="Segoe UI" w:cs="Segoe UI"/>
        </w:rPr>
      </w:pPr>
    </w:p>
    <w:p w14:paraId="0492B088" w14:textId="1D1C8586" w:rsidR="00405C7B" w:rsidRDefault="00405C7B" w:rsidP="00E16149">
      <w:pPr>
        <w:rPr>
          <w:rFonts w:ascii="Segoe UI" w:hAnsi="Segoe UI" w:cs="Segoe UI"/>
        </w:rPr>
      </w:pPr>
    </w:p>
    <w:p w14:paraId="0FFF9E08" w14:textId="6E9E5414" w:rsidR="00405C7B" w:rsidRDefault="00405C7B" w:rsidP="00E16149">
      <w:pPr>
        <w:rPr>
          <w:rFonts w:ascii="Segoe UI" w:hAnsi="Segoe UI" w:cs="Segoe UI"/>
        </w:rPr>
      </w:pPr>
    </w:p>
    <w:p w14:paraId="27774ADB" w14:textId="602877B8" w:rsidR="00405C7B" w:rsidRDefault="00405C7B" w:rsidP="00E16149">
      <w:pPr>
        <w:rPr>
          <w:rFonts w:ascii="Segoe UI" w:hAnsi="Segoe UI" w:cs="Segoe UI"/>
        </w:rPr>
      </w:pPr>
    </w:p>
    <w:p w14:paraId="022A643A" w14:textId="40E69821" w:rsidR="00405C7B" w:rsidRDefault="00405C7B" w:rsidP="00E16149">
      <w:pPr>
        <w:rPr>
          <w:rFonts w:ascii="Segoe UI" w:hAnsi="Segoe UI" w:cs="Segoe UI"/>
        </w:rPr>
      </w:pPr>
    </w:p>
    <w:p w14:paraId="6966FA62" w14:textId="2EA07DFC" w:rsidR="00405C7B" w:rsidRDefault="00405C7B" w:rsidP="00E16149">
      <w:pPr>
        <w:rPr>
          <w:rFonts w:ascii="Segoe UI" w:hAnsi="Segoe UI" w:cs="Segoe UI"/>
        </w:rPr>
      </w:pPr>
    </w:p>
    <w:p w14:paraId="5E0DF41A" w14:textId="585A7531" w:rsidR="00405C7B" w:rsidRDefault="00405C7B" w:rsidP="00E16149">
      <w:pPr>
        <w:rPr>
          <w:rFonts w:ascii="Segoe UI" w:hAnsi="Segoe UI" w:cs="Segoe UI"/>
        </w:rPr>
      </w:pPr>
    </w:p>
    <w:p w14:paraId="214EBA49" w14:textId="644D420F" w:rsidR="00405C7B" w:rsidRDefault="00405C7B" w:rsidP="00E16149">
      <w:pPr>
        <w:rPr>
          <w:rFonts w:ascii="Segoe UI" w:hAnsi="Segoe UI" w:cs="Segoe UI"/>
        </w:rPr>
      </w:pPr>
    </w:p>
    <w:p w14:paraId="02EC147E" w14:textId="77777777" w:rsidR="00405C7B" w:rsidRPr="00640D63" w:rsidRDefault="00405C7B" w:rsidP="00E16149">
      <w:pPr>
        <w:rPr>
          <w:rFonts w:ascii="Segoe UI" w:hAnsi="Segoe UI" w:cs="Segoe UI"/>
        </w:rPr>
      </w:pPr>
    </w:p>
    <w:p w14:paraId="3B416765" w14:textId="77777777" w:rsidR="00405C7B" w:rsidRDefault="00405C7B" w:rsidP="0055261F">
      <w:pPr>
        <w:jc w:val="center"/>
        <w:rPr>
          <w:rFonts w:ascii="Segoe UI" w:hAnsi="Segoe UI" w:cs="Segoe UI"/>
        </w:rPr>
      </w:pPr>
    </w:p>
    <w:p w14:paraId="4D00EB97" w14:textId="713AC5B8" w:rsidR="00C0717B" w:rsidRDefault="00C0717B" w:rsidP="0055261F">
      <w:pPr>
        <w:jc w:val="center"/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single" w:sz="4" w:space="0" w:color="EDCEE7" w:themeColor="accent1" w:themeTint="33"/>
          <w:left w:val="single" w:sz="4" w:space="0" w:color="EDCEE7" w:themeColor="accent1" w:themeTint="33"/>
          <w:bottom w:val="single" w:sz="4" w:space="0" w:color="EDCEE7" w:themeColor="accent1" w:themeTint="33"/>
          <w:right w:val="single" w:sz="4" w:space="0" w:color="EDCEE7" w:themeColor="accent1" w:themeTint="33"/>
          <w:insideH w:val="single" w:sz="4" w:space="0" w:color="EDCEE7" w:themeColor="accent1" w:themeTint="33"/>
          <w:insideV w:val="single" w:sz="4" w:space="0" w:color="EDCEE7" w:themeColor="accent1" w:themeTint="33"/>
        </w:tblBorders>
        <w:tblLook w:val="04A0" w:firstRow="1" w:lastRow="0" w:firstColumn="1" w:lastColumn="0" w:noHBand="0" w:noVBand="1"/>
      </w:tblPr>
      <w:tblGrid>
        <w:gridCol w:w="9016"/>
      </w:tblGrid>
      <w:tr w:rsidR="00D17E24" w14:paraId="6BEB1AE5" w14:textId="77777777" w:rsidTr="0055261F">
        <w:trPr>
          <w:trHeight w:val="4252"/>
        </w:trPr>
        <w:tc>
          <w:tcPr>
            <w:tcW w:w="9016" w:type="dxa"/>
          </w:tcPr>
          <w:p w14:paraId="0094EA3F" w14:textId="06E8B1D2" w:rsidR="00D17E24" w:rsidRDefault="00D17E24" w:rsidP="00E16149">
            <w:pPr>
              <w:rPr>
                <w:rFonts w:ascii="Segoe UI" w:hAnsi="Segoe UI" w:cs="Segoe UI"/>
              </w:rPr>
            </w:pPr>
          </w:p>
        </w:tc>
      </w:tr>
    </w:tbl>
    <w:p w14:paraId="06115821" w14:textId="6DBED0CD" w:rsidR="0018461E" w:rsidRPr="007129A0" w:rsidRDefault="0018461E" w:rsidP="008A2997">
      <w:pPr>
        <w:pStyle w:val="Heading2"/>
      </w:pPr>
      <w:r>
        <w:rPr>
          <w:rFonts w:ascii="Segoe UI" w:hAnsi="Segoe UI" w:cs="Segoe UI"/>
        </w:rPr>
        <w:br w:type="page"/>
      </w:r>
      <w:r w:rsidRPr="007129A0">
        <w:lastRenderedPageBreak/>
        <w:t>Organisational Positionality</w:t>
      </w:r>
    </w:p>
    <w:p w14:paraId="5E4ACDEE" w14:textId="1933F22A" w:rsidR="007E2C96" w:rsidRDefault="007E2C96" w:rsidP="007E2C96">
      <w:pPr>
        <w:rPr>
          <w:rFonts w:ascii="Segoe UI" w:hAnsi="Segoe UI" w:cs="Segoe UI"/>
        </w:rPr>
      </w:pPr>
      <w:r w:rsidRPr="00A04C23">
        <w:rPr>
          <w:rFonts w:ascii="Segoe UI" w:hAnsi="Segoe UI" w:cs="Segoe UI"/>
        </w:rPr>
        <w:t>You might also like to reflect on your organisation’s positionality.</w:t>
      </w:r>
      <w:r>
        <w:rPr>
          <w:rFonts w:ascii="Segoe UI" w:hAnsi="Segoe UI" w:cs="Segoe UI"/>
        </w:rPr>
        <w:t xml:space="preserve"> It can be useful to think about this in terms of power </w:t>
      </w:r>
      <w:r w:rsidR="006A489B">
        <w:rPr>
          <w:rFonts w:ascii="Segoe UI" w:hAnsi="Segoe UI" w:cs="Segoe UI"/>
        </w:rPr>
        <w:t xml:space="preserve">and privilege </w:t>
      </w:r>
      <w:r>
        <w:rPr>
          <w:rFonts w:ascii="Segoe UI" w:hAnsi="Segoe UI" w:cs="Segoe UI"/>
        </w:rPr>
        <w:t>in the institution.</w:t>
      </w:r>
    </w:p>
    <w:p w14:paraId="79F01288" w14:textId="77777777" w:rsidR="00650863" w:rsidRDefault="00650863" w:rsidP="00650863">
      <w:pPr>
        <w:pStyle w:val="ListParagraph"/>
        <w:numPr>
          <w:ilvl w:val="0"/>
          <w:numId w:val="6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What are the values, demographics, and histories of your organisation?</w:t>
      </w:r>
    </w:p>
    <w:p w14:paraId="0A03ED7C" w14:textId="77777777" w:rsidR="00650863" w:rsidRPr="009B1FD2" w:rsidRDefault="00650863" w:rsidP="00650863">
      <w:pPr>
        <w:pStyle w:val="ListParagraph"/>
        <w:numPr>
          <w:ilvl w:val="0"/>
          <w:numId w:val="6"/>
        </w:numPr>
        <w:rPr>
          <w:rFonts w:ascii="Segoe UI" w:hAnsi="Segoe UI" w:cs="Segoe UI"/>
        </w:rPr>
      </w:pPr>
      <w:r w:rsidRPr="009B1FD2">
        <w:rPr>
          <w:rFonts w:ascii="Segoe UI" w:hAnsi="Segoe UI" w:cs="Segoe UI"/>
        </w:rPr>
        <w:t>Which people or groups hold power</w:t>
      </w:r>
      <w:r>
        <w:rPr>
          <w:rFonts w:ascii="Segoe UI" w:hAnsi="Segoe UI" w:cs="Segoe UI"/>
        </w:rPr>
        <w:t xml:space="preserve"> and/or privilege</w:t>
      </w:r>
      <w:r w:rsidRPr="009B1FD2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with</w:t>
      </w:r>
      <w:r w:rsidRPr="009B1FD2">
        <w:rPr>
          <w:rFonts w:ascii="Segoe UI" w:hAnsi="Segoe UI" w:cs="Segoe UI"/>
        </w:rPr>
        <w:t xml:space="preserve">in your organisation? </w:t>
      </w:r>
      <w:r>
        <w:rPr>
          <w:rFonts w:ascii="Segoe UI" w:hAnsi="Segoe UI" w:cs="Segoe UI"/>
        </w:rPr>
        <w:t xml:space="preserve">Are there certain social identities that might be markers of privilege – or, conversely, of marginalisation – within your organisation? </w:t>
      </w:r>
    </w:p>
    <w:p w14:paraId="53BA6E1C" w14:textId="77777777" w:rsidR="00650863" w:rsidRPr="009B1FD2" w:rsidRDefault="00650863" w:rsidP="00650863">
      <w:pPr>
        <w:pStyle w:val="ListParagraph"/>
        <w:numPr>
          <w:ilvl w:val="0"/>
          <w:numId w:val="6"/>
        </w:numPr>
        <w:rPr>
          <w:rFonts w:ascii="Segoe UI" w:hAnsi="Segoe UI" w:cs="Segoe UI"/>
        </w:rPr>
      </w:pPr>
      <w:r w:rsidRPr="009B1FD2">
        <w:rPr>
          <w:rFonts w:ascii="Segoe UI" w:hAnsi="Segoe UI" w:cs="Segoe UI"/>
        </w:rPr>
        <w:t xml:space="preserve">Where does </w:t>
      </w:r>
      <w:r>
        <w:rPr>
          <w:rFonts w:ascii="Segoe UI" w:hAnsi="Segoe UI" w:cs="Segoe UI"/>
        </w:rPr>
        <w:t>organisational</w:t>
      </w:r>
      <w:r w:rsidRPr="009B1FD2">
        <w:rPr>
          <w:rFonts w:ascii="Segoe UI" w:hAnsi="Segoe UI" w:cs="Segoe UI"/>
        </w:rPr>
        <w:t xml:space="preserve"> power</w:t>
      </w:r>
      <w:r>
        <w:rPr>
          <w:rFonts w:ascii="Segoe UI" w:hAnsi="Segoe UI" w:cs="Segoe UI"/>
        </w:rPr>
        <w:t xml:space="preserve"> or privilege</w:t>
      </w:r>
      <w:r w:rsidRPr="009B1FD2">
        <w:rPr>
          <w:rFonts w:ascii="Segoe UI" w:hAnsi="Segoe UI" w:cs="Segoe UI"/>
        </w:rPr>
        <w:t xml:space="preserve"> come from? What </w:t>
      </w:r>
      <w:r>
        <w:rPr>
          <w:rFonts w:ascii="Segoe UI" w:hAnsi="Segoe UI" w:cs="Segoe UI"/>
        </w:rPr>
        <w:t>are the</w:t>
      </w:r>
      <w:r w:rsidRPr="009B1FD2">
        <w:rPr>
          <w:rFonts w:ascii="Segoe UI" w:hAnsi="Segoe UI" w:cs="Segoe UI"/>
        </w:rPr>
        <w:t xml:space="preserve"> value</w:t>
      </w:r>
      <w:r>
        <w:rPr>
          <w:rFonts w:ascii="Segoe UI" w:hAnsi="Segoe UI" w:cs="Segoe UI"/>
        </w:rPr>
        <w:t>s</w:t>
      </w:r>
      <w:r w:rsidRPr="009B1FD2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within your</w:t>
      </w:r>
      <w:r w:rsidRPr="009B1FD2">
        <w:rPr>
          <w:rFonts w:ascii="Segoe UI" w:hAnsi="Segoe UI" w:cs="Segoe UI"/>
        </w:rPr>
        <w:t xml:space="preserve"> organisation that confers </w:t>
      </w:r>
      <w:r>
        <w:rPr>
          <w:rFonts w:ascii="Segoe UI" w:hAnsi="Segoe UI" w:cs="Segoe UI"/>
        </w:rPr>
        <w:t xml:space="preserve">this </w:t>
      </w:r>
      <w:r w:rsidRPr="009B1FD2">
        <w:rPr>
          <w:rFonts w:ascii="Segoe UI" w:hAnsi="Segoe UI" w:cs="Segoe UI"/>
        </w:rPr>
        <w:t xml:space="preserve">power </w:t>
      </w:r>
      <w:r>
        <w:rPr>
          <w:rFonts w:ascii="Segoe UI" w:hAnsi="Segoe UI" w:cs="Segoe UI"/>
        </w:rPr>
        <w:t>and privilege on certain people or groups, and not on others</w:t>
      </w:r>
      <w:r w:rsidRPr="009B1FD2">
        <w:rPr>
          <w:rFonts w:ascii="Segoe UI" w:hAnsi="Segoe UI" w:cs="Segoe UI"/>
        </w:rPr>
        <w:t>?</w:t>
      </w:r>
    </w:p>
    <w:p w14:paraId="321F0DA0" w14:textId="77777777" w:rsidR="00650863" w:rsidRDefault="00650863" w:rsidP="00650863">
      <w:pPr>
        <w:pStyle w:val="ListParagraph"/>
        <w:numPr>
          <w:ilvl w:val="0"/>
          <w:numId w:val="6"/>
        </w:numPr>
        <w:rPr>
          <w:rFonts w:ascii="Segoe UI" w:hAnsi="Segoe UI" w:cs="Segoe UI"/>
        </w:rPr>
      </w:pPr>
      <w:r w:rsidRPr="009B1FD2">
        <w:rPr>
          <w:rFonts w:ascii="Segoe UI" w:hAnsi="Segoe UI" w:cs="Segoe UI"/>
        </w:rPr>
        <w:t xml:space="preserve">What are the structures and systems through which </w:t>
      </w:r>
      <w:r>
        <w:rPr>
          <w:rFonts w:ascii="Segoe UI" w:hAnsi="Segoe UI" w:cs="Segoe UI"/>
        </w:rPr>
        <w:t>organisational power and privilege are gained,</w:t>
      </w:r>
      <w:r w:rsidRPr="009B1FD2">
        <w:rPr>
          <w:rFonts w:ascii="Segoe UI" w:hAnsi="Segoe UI" w:cs="Segoe UI"/>
        </w:rPr>
        <w:t xml:space="preserve"> express</w:t>
      </w:r>
      <w:r>
        <w:rPr>
          <w:rFonts w:ascii="Segoe UI" w:hAnsi="Segoe UI" w:cs="Segoe UI"/>
        </w:rPr>
        <w:t xml:space="preserve">ed, and perpetuated? </w:t>
      </w:r>
    </w:p>
    <w:p w14:paraId="6C5A8AB7" w14:textId="77777777" w:rsidR="00650863" w:rsidRDefault="00650863" w:rsidP="00650863">
      <w:pPr>
        <w:pStyle w:val="ListParagraph"/>
        <w:numPr>
          <w:ilvl w:val="0"/>
          <w:numId w:val="6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What kinds of power and privilege are embedded within your own role within your organisation? </w:t>
      </w:r>
    </w:p>
    <w:p w14:paraId="02E4ED3A" w14:textId="3046376A" w:rsidR="005D6D53" w:rsidRDefault="001D5893" w:rsidP="005D6D53">
      <w:pPr>
        <w:pStyle w:val="ListParagraph"/>
        <w:jc w:val="both"/>
        <w:rPr>
          <w:rFonts w:ascii="Segoe UI" w:hAnsi="Segoe UI" w:cs="Segoe UI"/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76E7F8" wp14:editId="6D310E2B">
            <wp:simplePos x="0" y="0"/>
            <wp:positionH relativeFrom="margin">
              <wp:align>center</wp:align>
            </wp:positionH>
            <wp:positionV relativeFrom="paragraph">
              <wp:posOffset>-1</wp:posOffset>
            </wp:positionV>
            <wp:extent cx="3819525" cy="3085001"/>
            <wp:effectExtent l="0" t="0" r="0" b="1270"/>
            <wp:wrapNone/>
            <wp:docPr id="4" name="Picture 4" descr="A picture containing text, business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businesscard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3085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80AB20" w14:textId="77777777" w:rsidR="00405C7B" w:rsidRDefault="00405C7B" w:rsidP="005D6D53">
      <w:pPr>
        <w:pStyle w:val="ListParagraph"/>
        <w:rPr>
          <w:rFonts w:ascii="Segoe UI" w:hAnsi="Segoe UI" w:cs="Segoe UI"/>
          <w:noProof/>
          <w:sz w:val="16"/>
          <w:szCs w:val="16"/>
        </w:rPr>
      </w:pPr>
    </w:p>
    <w:p w14:paraId="328DA5F8" w14:textId="77777777" w:rsidR="00405C7B" w:rsidRDefault="00405C7B" w:rsidP="005D6D53">
      <w:pPr>
        <w:pStyle w:val="ListParagraph"/>
        <w:rPr>
          <w:rFonts w:ascii="Segoe UI" w:hAnsi="Segoe UI" w:cs="Segoe UI"/>
          <w:noProof/>
          <w:sz w:val="16"/>
          <w:szCs w:val="16"/>
        </w:rPr>
      </w:pPr>
    </w:p>
    <w:p w14:paraId="4D9803C2" w14:textId="5E31AB83" w:rsidR="005D6D53" w:rsidRDefault="00AF4D1A" w:rsidP="005D6D53">
      <w:pPr>
        <w:pStyle w:val="ListParagraph"/>
        <w:rPr>
          <w:rFonts w:ascii="Segoe UI" w:hAnsi="Segoe UI" w:cs="Segoe UI"/>
          <w:noProof/>
          <w:sz w:val="16"/>
          <w:szCs w:val="16"/>
        </w:rPr>
      </w:pPr>
      <w:r>
        <w:rPr>
          <w:rFonts w:ascii="Segoe UI" w:hAnsi="Segoe UI" w:cs="Segoe UI"/>
          <w:noProof/>
          <w:sz w:val="16"/>
          <w:szCs w:val="16"/>
        </w:rPr>
        <w:t>Diagram</w:t>
      </w:r>
      <w:r w:rsidR="005D6D53">
        <w:rPr>
          <w:rFonts w:ascii="Segoe UI" w:hAnsi="Segoe UI" w:cs="Segoe UI"/>
          <w:noProof/>
          <w:sz w:val="16"/>
          <w:szCs w:val="16"/>
        </w:rPr>
        <w:t xml:space="preserve"> </w:t>
      </w:r>
      <w:r>
        <w:rPr>
          <w:rFonts w:ascii="Segoe UI" w:hAnsi="Segoe UI" w:cs="Segoe UI"/>
          <w:noProof/>
          <w:sz w:val="16"/>
          <w:szCs w:val="16"/>
        </w:rPr>
        <w:t>a</w:t>
      </w:r>
      <w:r w:rsidR="001D5893" w:rsidRPr="006D2D28">
        <w:rPr>
          <w:rFonts w:ascii="Segoe UI" w:hAnsi="Segoe UI" w:cs="Segoe UI"/>
          <w:noProof/>
          <w:sz w:val="16"/>
          <w:szCs w:val="16"/>
        </w:rPr>
        <w:t xml:space="preserve">dapted </w:t>
      </w:r>
    </w:p>
    <w:p w14:paraId="7EDC12D8" w14:textId="2435F0A9" w:rsidR="008265A0" w:rsidRDefault="001D5893" w:rsidP="005D6D53">
      <w:pPr>
        <w:pStyle w:val="ListParagraph"/>
        <w:rPr>
          <w:rFonts w:ascii="Segoe UI" w:hAnsi="Segoe UI" w:cs="Segoe UI"/>
          <w:noProof/>
          <w:sz w:val="16"/>
          <w:szCs w:val="16"/>
        </w:rPr>
      </w:pPr>
      <w:r w:rsidRPr="006D2D28">
        <w:rPr>
          <w:rFonts w:ascii="Segoe UI" w:hAnsi="Segoe UI" w:cs="Segoe UI"/>
          <w:noProof/>
          <w:sz w:val="16"/>
          <w:szCs w:val="16"/>
        </w:rPr>
        <w:t xml:space="preserve">from Topp </w:t>
      </w:r>
      <w:r w:rsidR="004F740C" w:rsidRPr="006D2D28">
        <w:rPr>
          <w:rFonts w:ascii="Segoe UI" w:hAnsi="Segoe UI" w:cs="Segoe UI"/>
          <w:i/>
          <w:iCs/>
          <w:noProof/>
          <w:sz w:val="16"/>
          <w:szCs w:val="16"/>
        </w:rPr>
        <w:t xml:space="preserve">et al </w:t>
      </w:r>
      <w:r w:rsidR="004F740C" w:rsidRPr="006D2D28">
        <w:rPr>
          <w:rFonts w:ascii="Segoe UI" w:hAnsi="Segoe UI" w:cs="Segoe UI"/>
          <w:noProof/>
          <w:sz w:val="16"/>
          <w:szCs w:val="16"/>
        </w:rPr>
        <w:t>(2021)</w:t>
      </w:r>
      <w:r w:rsidR="004F740C">
        <w:rPr>
          <w:rStyle w:val="FootnoteReference"/>
          <w:rFonts w:ascii="Segoe UI" w:hAnsi="Segoe UI" w:cs="Segoe UI"/>
          <w:noProof/>
          <w:sz w:val="16"/>
          <w:szCs w:val="16"/>
        </w:rPr>
        <w:footnoteReference w:id="3"/>
      </w:r>
    </w:p>
    <w:p w14:paraId="445E5B6F" w14:textId="72E69B92" w:rsidR="005D6D53" w:rsidRDefault="005D6D53" w:rsidP="005D6D53">
      <w:pPr>
        <w:pStyle w:val="ListParagraph"/>
        <w:rPr>
          <w:rFonts w:ascii="Segoe UI" w:hAnsi="Segoe UI" w:cs="Segoe UI"/>
        </w:rPr>
      </w:pPr>
    </w:p>
    <w:p w14:paraId="3E512F9A" w14:textId="4B9BF88B" w:rsidR="005D6D53" w:rsidRDefault="005D6D53" w:rsidP="005D6D53">
      <w:pPr>
        <w:pStyle w:val="ListParagraph"/>
        <w:rPr>
          <w:rFonts w:ascii="Segoe UI" w:hAnsi="Segoe UI" w:cs="Segoe UI"/>
        </w:rPr>
      </w:pPr>
    </w:p>
    <w:p w14:paraId="399ABEEB" w14:textId="009B0FB9" w:rsidR="005D6D53" w:rsidRDefault="005D6D53" w:rsidP="005D6D53">
      <w:pPr>
        <w:pStyle w:val="ListParagraph"/>
        <w:rPr>
          <w:rFonts w:ascii="Segoe UI" w:hAnsi="Segoe UI" w:cs="Segoe UI"/>
        </w:rPr>
      </w:pPr>
    </w:p>
    <w:p w14:paraId="57B6D138" w14:textId="1B854736" w:rsidR="005D6D53" w:rsidRDefault="005D6D53" w:rsidP="005D6D53">
      <w:pPr>
        <w:pStyle w:val="ListParagraph"/>
        <w:rPr>
          <w:rFonts w:ascii="Segoe UI" w:hAnsi="Segoe UI" w:cs="Segoe UI"/>
        </w:rPr>
      </w:pPr>
    </w:p>
    <w:p w14:paraId="630996D7" w14:textId="01ECA71A" w:rsidR="005D6D53" w:rsidRDefault="005D6D53" w:rsidP="005D6D53">
      <w:pPr>
        <w:pStyle w:val="ListParagraph"/>
        <w:rPr>
          <w:rFonts w:ascii="Segoe UI" w:hAnsi="Segoe UI" w:cs="Segoe UI"/>
        </w:rPr>
      </w:pPr>
    </w:p>
    <w:p w14:paraId="6ED3409F" w14:textId="39630C1A" w:rsidR="005D6D53" w:rsidRDefault="005D6D53" w:rsidP="005D6D53">
      <w:pPr>
        <w:pStyle w:val="ListParagraph"/>
        <w:rPr>
          <w:rFonts w:ascii="Segoe UI" w:hAnsi="Segoe UI" w:cs="Segoe UI"/>
        </w:rPr>
      </w:pPr>
    </w:p>
    <w:p w14:paraId="27D40110" w14:textId="0B397E75" w:rsidR="005D6D53" w:rsidRDefault="005D6D53" w:rsidP="005D6D53">
      <w:pPr>
        <w:pStyle w:val="ListParagraph"/>
        <w:rPr>
          <w:rFonts w:ascii="Segoe UI" w:hAnsi="Segoe UI" w:cs="Segoe UI"/>
        </w:rPr>
      </w:pPr>
    </w:p>
    <w:p w14:paraId="37B51875" w14:textId="3978250F" w:rsidR="005D6D53" w:rsidRDefault="005D6D53" w:rsidP="005D6D53">
      <w:pPr>
        <w:pStyle w:val="ListParagraph"/>
        <w:rPr>
          <w:rFonts w:ascii="Segoe UI" w:hAnsi="Segoe UI" w:cs="Segoe UI"/>
        </w:rPr>
      </w:pPr>
    </w:p>
    <w:p w14:paraId="51328125" w14:textId="19915A56" w:rsidR="005D6D53" w:rsidRDefault="005D6D53" w:rsidP="005D6D53">
      <w:pPr>
        <w:pStyle w:val="ListParagraph"/>
        <w:rPr>
          <w:rFonts w:ascii="Segoe UI" w:hAnsi="Segoe UI" w:cs="Segoe UI"/>
        </w:rPr>
      </w:pPr>
    </w:p>
    <w:p w14:paraId="78434C50" w14:textId="23085779" w:rsidR="005D6D53" w:rsidRDefault="005D6D53" w:rsidP="005D6D53">
      <w:pPr>
        <w:pStyle w:val="ListParagraph"/>
        <w:rPr>
          <w:rFonts w:ascii="Segoe UI" w:hAnsi="Segoe UI" w:cs="Segoe UI"/>
        </w:rPr>
      </w:pPr>
    </w:p>
    <w:p w14:paraId="121082A5" w14:textId="77777777" w:rsidR="00405C7B" w:rsidRPr="006D2D28" w:rsidRDefault="00405C7B" w:rsidP="005D6D53">
      <w:pPr>
        <w:pStyle w:val="ListParagraph"/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single" w:sz="4" w:space="0" w:color="EDCEE7" w:themeColor="accent1" w:themeTint="33"/>
          <w:left w:val="single" w:sz="4" w:space="0" w:color="EDCEE7" w:themeColor="accent1" w:themeTint="33"/>
          <w:bottom w:val="single" w:sz="4" w:space="0" w:color="EDCEE7" w:themeColor="accent1" w:themeTint="33"/>
          <w:right w:val="single" w:sz="4" w:space="0" w:color="EDCEE7" w:themeColor="accent1" w:themeTint="33"/>
          <w:insideH w:val="single" w:sz="4" w:space="0" w:color="EDCEE7" w:themeColor="accent1" w:themeTint="33"/>
          <w:insideV w:val="single" w:sz="4" w:space="0" w:color="EDCEE7" w:themeColor="accent1" w:themeTint="33"/>
        </w:tblBorders>
        <w:tblLook w:val="04A0" w:firstRow="1" w:lastRow="0" w:firstColumn="1" w:lastColumn="0" w:noHBand="0" w:noVBand="1"/>
      </w:tblPr>
      <w:tblGrid>
        <w:gridCol w:w="9016"/>
      </w:tblGrid>
      <w:tr w:rsidR="002345E3" w14:paraId="74A4FA78" w14:textId="77777777" w:rsidTr="00AF4D1A">
        <w:trPr>
          <w:trHeight w:val="4252"/>
        </w:trPr>
        <w:tc>
          <w:tcPr>
            <w:tcW w:w="9016" w:type="dxa"/>
          </w:tcPr>
          <w:p w14:paraId="605D4174" w14:textId="77777777" w:rsidR="002345E3" w:rsidRDefault="002345E3" w:rsidP="001A3B45">
            <w:pPr>
              <w:rPr>
                <w:rFonts w:ascii="Segoe UI" w:hAnsi="Segoe UI" w:cs="Segoe UI"/>
              </w:rPr>
            </w:pPr>
          </w:p>
        </w:tc>
      </w:tr>
    </w:tbl>
    <w:p w14:paraId="271C18F8" w14:textId="64CBFCCF" w:rsidR="00BC12F4" w:rsidRDefault="00BC12F4" w:rsidP="00BC12F4">
      <w:pPr>
        <w:pStyle w:val="Heading2"/>
      </w:pPr>
      <w:r>
        <w:lastRenderedPageBreak/>
        <w:t>Individual Learning Plan Template</w:t>
      </w:r>
    </w:p>
    <w:p w14:paraId="089EACE4" w14:textId="71283700" w:rsidR="00096EC7" w:rsidRPr="00E37A0A" w:rsidRDefault="00E37A0A" w:rsidP="00096EC7">
      <w:pPr>
        <w:rPr>
          <w:rFonts w:ascii="Segoe UI" w:hAnsi="Segoe UI" w:cs="Segoe UI"/>
        </w:rPr>
      </w:pPr>
      <w:r w:rsidRPr="00E37A0A">
        <w:rPr>
          <w:rFonts w:ascii="Segoe UI" w:hAnsi="Segoe UI" w:cs="Segoe UI"/>
        </w:rPr>
        <w:t>Please duplicate this template for each Input Session.</w:t>
      </w:r>
    </w:p>
    <w:tbl>
      <w:tblPr>
        <w:tblStyle w:val="TableGrid"/>
        <w:tblW w:w="0" w:type="auto"/>
        <w:tblBorders>
          <w:top w:val="single" w:sz="4" w:space="0" w:color="EDCEE7" w:themeColor="accent1" w:themeTint="33"/>
          <w:left w:val="single" w:sz="4" w:space="0" w:color="EDCEE7" w:themeColor="accent1" w:themeTint="33"/>
          <w:bottom w:val="single" w:sz="4" w:space="0" w:color="EDCEE7" w:themeColor="accent1" w:themeTint="33"/>
          <w:right w:val="single" w:sz="4" w:space="0" w:color="EDCEE7" w:themeColor="accent1" w:themeTint="33"/>
          <w:insideH w:val="single" w:sz="4" w:space="0" w:color="EDCEE7" w:themeColor="accent1" w:themeTint="33"/>
          <w:insideV w:val="single" w:sz="4" w:space="0" w:color="EDCEE7" w:themeColor="accent1" w:themeTint="33"/>
        </w:tblBorders>
        <w:tblLook w:val="04A0" w:firstRow="1" w:lastRow="0" w:firstColumn="1" w:lastColumn="0" w:noHBand="0" w:noVBand="1"/>
      </w:tblPr>
      <w:tblGrid>
        <w:gridCol w:w="9016"/>
      </w:tblGrid>
      <w:tr w:rsidR="009371CD" w14:paraId="364F2510" w14:textId="77777777" w:rsidTr="00AA6B84">
        <w:tc>
          <w:tcPr>
            <w:tcW w:w="9016" w:type="dxa"/>
            <w:shd w:val="clear" w:color="auto" w:fill="642456" w:themeFill="accent1" w:themeFillShade="BF"/>
          </w:tcPr>
          <w:p w14:paraId="62857E67" w14:textId="346167B4" w:rsidR="009371CD" w:rsidRPr="00AA6B84" w:rsidRDefault="009371CD" w:rsidP="00C34015">
            <w:pPr>
              <w:spacing w:line="276" w:lineRule="auto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AA6B84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>Input Session #</w:t>
            </w:r>
          </w:p>
        </w:tc>
      </w:tr>
      <w:tr w:rsidR="00CE51B2" w14:paraId="7819039F" w14:textId="77777777" w:rsidTr="00AA6B84">
        <w:tc>
          <w:tcPr>
            <w:tcW w:w="9016" w:type="dxa"/>
            <w:shd w:val="clear" w:color="auto" w:fill="EDCEE7" w:themeFill="accent1" w:themeFillTint="33"/>
          </w:tcPr>
          <w:p w14:paraId="3D1F62AB" w14:textId="683674B8" w:rsidR="00CE51B2" w:rsidRPr="00E37A0A" w:rsidRDefault="005A22FE" w:rsidP="00C34015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E37A0A">
              <w:rPr>
                <w:rFonts w:ascii="Segoe UI" w:hAnsi="Segoe UI" w:cs="Segoe UI"/>
                <w:lang w:val="en-US"/>
              </w:rPr>
              <w:t>Before the Session</w:t>
            </w:r>
          </w:p>
        </w:tc>
      </w:tr>
      <w:tr w:rsidR="00CE51B2" w14:paraId="6FD5AADB" w14:textId="77777777" w:rsidTr="00CE51B2">
        <w:tc>
          <w:tcPr>
            <w:tcW w:w="9016" w:type="dxa"/>
          </w:tcPr>
          <w:p w14:paraId="5E7164F7" w14:textId="77777777" w:rsidR="00CE51B2" w:rsidRPr="00E37A0A" w:rsidRDefault="002B3FCE" w:rsidP="00C34015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 w:rsidRPr="00E37A0A">
              <w:rPr>
                <w:rFonts w:ascii="Segoe UI" w:hAnsi="Segoe UI" w:cs="Segoe UI"/>
                <w:lang w:val="en-US"/>
              </w:rPr>
              <w:t>Look at the session title and the guiding questions. What do you hope to gain from the session?</w:t>
            </w:r>
          </w:p>
          <w:p w14:paraId="694815A8" w14:textId="77777777" w:rsidR="002B3FCE" w:rsidRPr="00E37A0A" w:rsidRDefault="002B3FCE" w:rsidP="00C34015">
            <w:pPr>
              <w:spacing w:line="276" w:lineRule="auto"/>
              <w:rPr>
                <w:rFonts w:ascii="Segoe UI" w:hAnsi="Segoe UI" w:cs="Segoe UI"/>
                <w:lang w:val="en-US"/>
              </w:rPr>
            </w:pPr>
          </w:p>
          <w:p w14:paraId="5E439B2B" w14:textId="77777777" w:rsidR="00E37A0A" w:rsidRDefault="00E37A0A" w:rsidP="00C34015">
            <w:pPr>
              <w:spacing w:line="276" w:lineRule="auto"/>
              <w:rPr>
                <w:rFonts w:ascii="Segoe UI" w:hAnsi="Segoe UI" w:cs="Segoe UI"/>
                <w:lang w:val="en-US"/>
              </w:rPr>
            </w:pPr>
          </w:p>
          <w:p w14:paraId="728183A7" w14:textId="77777777" w:rsidR="00570939" w:rsidRDefault="00570939" w:rsidP="00C34015">
            <w:pPr>
              <w:spacing w:line="276" w:lineRule="auto"/>
              <w:rPr>
                <w:rFonts w:ascii="Segoe UI" w:hAnsi="Segoe UI" w:cs="Segoe UI"/>
                <w:lang w:val="en-US"/>
              </w:rPr>
            </w:pPr>
          </w:p>
          <w:p w14:paraId="72ACF23B" w14:textId="7B3C9596" w:rsidR="00570939" w:rsidRPr="00E37A0A" w:rsidRDefault="00570939" w:rsidP="00C34015">
            <w:pPr>
              <w:spacing w:line="276" w:lineRule="auto"/>
              <w:rPr>
                <w:rFonts w:ascii="Segoe UI" w:hAnsi="Segoe UI" w:cs="Segoe UI"/>
                <w:lang w:val="en-US"/>
              </w:rPr>
            </w:pPr>
          </w:p>
        </w:tc>
      </w:tr>
      <w:tr w:rsidR="00CE51B2" w14:paraId="28A10E0A" w14:textId="77777777" w:rsidTr="009145B0">
        <w:tc>
          <w:tcPr>
            <w:tcW w:w="9016" w:type="dxa"/>
            <w:shd w:val="clear" w:color="auto" w:fill="EDCEE7" w:themeFill="accent1" w:themeFillTint="33"/>
          </w:tcPr>
          <w:p w14:paraId="73088346" w14:textId="1EAF01A2" w:rsidR="00CE51B2" w:rsidRDefault="00367A7E" w:rsidP="00C34015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After the Session</w:t>
            </w:r>
          </w:p>
        </w:tc>
      </w:tr>
      <w:tr w:rsidR="00CE51B2" w14:paraId="4F35D390" w14:textId="77777777" w:rsidTr="00CE51B2">
        <w:tc>
          <w:tcPr>
            <w:tcW w:w="9016" w:type="dxa"/>
          </w:tcPr>
          <w:p w14:paraId="0F373C26" w14:textId="3E5C0804" w:rsidR="00CE51B2" w:rsidRDefault="00D17856" w:rsidP="00C34015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What did you learn from the session?</w:t>
            </w:r>
          </w:p>
          <w:p w14:paraId="2A3DD933" w14:textId="77777777" w:rsidR="00367A7E" w:rsidRDefault="00367A7E" w:rsidP="00096EC7">
            <w:pPr>
              <w:pStyle w:val="ListParagraph"/>
              <w:rPr>
                <w:rFonts w:ascii="Segoe UI" w:hAnsi="Segoe UI" w:cs="Segoe UI"/>
              </w:rPr>
            </w:pPr>
          </w:p>
          <w:p w14:paraId="62BD5065" w14:textId="77777777" w:rsidR="00570939" w:rsidRDefault="00570939" w:rsidP="00096EC7">
            <w:pPr>
              <w:pStyle w:val="ListParagraph"/>
              <w:rPr>
                <w:rFonts w:ascii="Segoe UI" w:hAnsi="Segoe UI" w:cs="Segoe UI"/>
              </w:rPr>
            </w:pPr>
          </w:p>
          <w:p w14:paraId="70587192" w14:textId="77777777" w:rsidR="00570939" w:rsidRDefault="00570939" w:rsidP="00096EC7">
            <w:pPr>
              <w:pStyle w:val="ListParagraph"/>
              <w:rPr>
                <w:rFonts w:ascii="Segoe UI" w:hAnsi="Segoe UI" w:cs="Segoe UI"/>
              </w:rPr>
            </w:pPr>
          </w:p>
          <w:p w14:paraId="45A467FB" w14:textId="0D73B044" w:rsidR="00E37A0A" w:rsidRPr="00096EC7" w:rsidRDefault="00E37A0A" w:rsidP="00096EC7">
            <w:pPr>
              <w:pStyle w:val="ListParagraph"/>
              <w:rPr>
                <w:rFonts w:ascii="Segoe UI" w:hAnsi="Segoe UI" w:cs="Segoe UI"/>
              </w:rPr>
            </w:pPr>
          </w:p>
        </w:tc>
      </w:tr>
      <w:tr w:rsidR="00CE51B2" w14:paraId="4DBFE174" w14:textId="77777777" w:rsidTr="00CE51B2">
        <w:tc>
          <w:tcPr>
            <w:tcW w:w="9016" w:type="dxa"/>
          </w:tcPr>
          <w:p w14:paraId="60BAFFF8" w14:textId="77777777" w:rsidR="00CE51B2" w:rsidRDefault="00EF21D0" w:rsidP="00C34015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How did the session content relate to you personally?</w:t>
            </w:r>
          </w:p>
          <w:p w14:paraId="36C5D1AB" w14:textId="77777777" w:rsidR="00E37A0A" w:rsidRDefault="00E37A0A" w:rsidP="00C34015">
            <w:pPr>
              <w:spacing w:line="276" w:lineRule="auto"/>
              <w:rPr>
                <w:rFonts w:ascii="Segoe UI" w:hAnsi="Segoe UI" w:cs="Segoe UI"/>
                <w:lang w:val="en-US"/>
              </w:rPr>
            </w:pPr>
          </w:p>
          <w:p w14:paraId="1A052570" w14:textId="77777777" w:rsidR="00E37A0A" w:rsidRDefault="00E37A0A" w:rsidP="00C34015">
            <w:pPr>
              <w:spacing w:line="276" w:lineRule="auto"/>
              <w:rPr>
                <w:rFonts w:ascii="Segoe UI" w:hAnsi="Segoe UI" w:cs="Segoe UI"/>
                <w:lang w:val="en-US"/>
              </w:rPr>
            </w:pPr>
          </w:p>
          <w:p w14:paraId="662129D7" w14:textId="77777777" w:rsidR="00570939" w:rsidRDefault="00570939" w:rsidP="00C34015">
            <w:pPr>
              <w:spacing w:line="276" w:lineRule="auto"/>
              <w:rPr>
                <w:rFonts w:ascii="Segoe UI" w:hAnsi="Segoe UI" w:cs="Segoe UI"/>
                <w:lang w:val="en-US"/>
              </w:rPr>
            </w:pPr>
          </w:p>
          <w:p w14:paraId="1138DE96" w14:textId="4C72AB44" w:rsidR="00570939" w:rsidRDefault="00570939" w:rsidP="00C34015">
            <w:pPr>
              <w:spacing w:line="276" w:lineRule="auto"/>
              <w:rPr>
                <w:rFonts w:ascii="Segoe UI" w:hAnsi="Segoe UI" w:cs="Segoe UI"/>
                <w:lang w:val="en-US"/>
              </w:rPr>
            </w:pPr>
          </w:p>
        </w:tc>
      </w:tr>
      <w:tr w:rsidR="00CE51B2" w14:paraId="087A86EA" w14:textId="77777777" w:rsidTr="00CE51B2">
        <w:tc>
          <w:tcPr>
            <w:tcW w:w="9016" w:type="dxa"/>
          </w:tcPr>
          <w:p w14:paraId="2D4CF4B1" w14:textId="0E6A6927" w:rsidR="00CE51B2" w:rsidRDefault="00EF21D0" w:rsidP="00C34015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lang w:val="en-US"/>
              </w:rPr>
              <w:t xml:space="preserve">How </w:t>
            </w:r>
            <w:r w:rsidR="003E4A34">
              <w:rPr>
                <w:rFonts w:ascii="Segoe UI" w:hAnsi="Segoe UI" w:cs="Segoe UI"/>
                <w:lang w:val="en-US"/>
              </w:rPr>
              <w:t>will you use</w:t>
            </w:r>
            <w:r>
              <w:rPr>
                <w:rFonts w:ascii="Segoe UI" w:hAnsi="Segoe UI" w:cs="Segoe UI"/>
                <w:lang w:val="en-US"/>
              </w:rPr>
              <w:t xml:space="preserve"> the session content to inform </w:t>
            </w:r>
            <w:r w:rsidR="003E4A34">
              <w:rPr>
                <w:rFonts w:ascii="Segoe UI" w:hAnsi="Segoe UI" w:cs="Segoe UI"/>
                <w:lang w:val="en-US"/>
              </w:rPr>
              <w:t xml:space="preserve">and support </w:t>
            </w:r>
            <w:r w:rsidRPr="00F74D70">
              <w:rPr>
                <w:rFonts w:ascii="Segoe UI" w:hAnsi="Segoe UI" w:cs="Segoe UI"/>
              </w:rPr>
              <w:t>gender equity, diversity and inclusion practice in your institution</w:t>
            </w:r>
            <w:r>
              <w:rPr>
                <w:rFonts w:ascii="Segoe UI" w:hAnsi="Segoe UI" w:cs="Segoe UI"/>
              </w:rPr>
              <w:t>?</w:t>
            </w:r>
          </w:p>
          <w:p w14:paraId="260567FA" w14:textId="77777777" w:rsidR="00E37A0A" w:rsidRDefault="00E37A0A" w:rsidP="00C34015">
            <w:pPr>
              <w:spacing w:line="276" w:lineRule="auto"/>
              <w:rPr>
                <w:rFonts w:ascii="Segoe UI" w:hAnsi="Segoe UI" w:cs="Segoe UI"/>
                <w:lang w:val="en-US"/>
              </w:rPr>
            </w:pPr>
          </w:p>
          <w:p w14:paraId="7662EEDE" w14:textId="77777777" w:rsidR="00570939" w:rsidRDefault="00570939" w:rsidP="00C34015">
            <w:pPr>
              <w:spacing w:line="276" w:lineRule="auto"/>
              <w:rPr>
                <w:rFonts w:ascii="Segoe UI" w:hAnsi="Segoe UI" w:cs="Segoe UI"/>
                <w:lang w:val="en-US"/>
              </w:rPr>
            </w:pPr>
          </w:p>
          <w:p w14:paraId="2CD69B8C" w14:textId="77777777" w:rsidR="00570939" w:rsidRDefault="00570939" w:rsidP="00C34015">
            <w:pPr>
              <w:spacing w:line="276" w:lineRule="auto"/>
              <w:rPr>
                <w:rFonts w:ascii="Segoe UI" w:hAnsi="Segoe UI" w:cs="Segoe UI"/>
                <w:lang w:val="en-US"/>
              </w:rPr>
            </w:pPr>
          </w:p>
          <w:p w14:paraId="55390B7C" w14:textId="5E094E15" w:rsidR="00E37A0A" w:rsidRDefault="00E37A0A" w:rsidP="00C34015">
            <w:pPr>
              <w:spacing w:line="276" w:lineRule="auto"/>
              <w:rPr>
                <w:rFonts w:ascii="Segoe UI" w:hAnsi="Segoe UI" w:cs="Segoe UI"/>
                <w:lang w:val="en-US"/>
              </w:rPr>
            </w:pPr>
          </w:p>
        </w:tc>
      </w:tr>
      <w:tr w:rsidR="00574DF0" w14:paraId="35E11D54" w14:textId="77777777" w:rsidTr="00CE51B2">
        <w:tc>
          <w:tcPr>
            <w:tcW w:w="9016" w:type="dxa"/>
          </w:tcPr>
          <w:p w14:paraId="3D919D5D" w14:textId="77777777" w:rsidR="00574DF0" w:rsidRDefault="00574DF0" w:rsidP="00574DF0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What did you hope to gain from the session but didn’t?</w:t>
            </w:r>
            <w:r w:rsidR="00A15ED3">
              <w:rPr>
                <w:rFonts w:ascii="Segoe UI" w:hAnsi="Segoe UI" w:cs="Segoe UI"/>
                <w:lang w:val="en-US"/>
              </w:rPr>
              <w:t xml:space="preserve"> How will you seek to fill that gap?</w:t>
            </w:r>
          </w:p>
          <w:p w14:paraId="22966B17" w14:textId="77777777" w:rsidR="00E37A0A" w:rsidRDefault="00E37A0A" w:rsidP="00574DF0">
            <w:pPr>
              <w:spacing w:line="276" w:lineRule="auto"/>
              <w:rPr>
                <w:rFonts w:ascii="Segoe UI" w:hAnsi="Segoe UI" w:cs="Segoe UI"/>
                <w:lang w:val="en-US"/>
              </w:rPr>
            </w:pPr>
          </w:p>
          <w:p w14:paraId="15260121" w14:textId="77777777" w:rsidR="00570939" w:rsidRDefault="00570939" w:rsidP="00574DF0">
            <w:pPr>
              <w:spacing w:line="276" w:lineRule="auto"/>
              <w:rPr>
                <w:rFonts w:ascii="Segoe UI" w:hAnsi="Segoe UI" w:cs="Segoe UI"/>
                <w:lang w:val="en-US"/>
              </w:rPr>
            </w:pPr>
          </w:p>
          <w:p w14:paraId="464596C9" w14:textId="77777777" w:rsidR="00570939" w:rsidRDefault="00570939" w:rsidP="00574DF0">
            <w:pPr>
              <w:spacing w:line="276" w:lineRule="auto"/>
              <w:rPr>
                <w:rFonts w:ascii="Segoe UI" w:hAnsi="Segoe UI" w:cs="Segoe UI"/>
                <w:lang w:val="en-US"/>
              </w:rPr>
            </w:pPr>
          </w:p>
          <w:p w14:paraId="149F1479" w14:textId="3872AE53" w:rsidR="00E37A0A" w:rsidRDefault="00E37A0A" w:rsidP="00574DF0">
            <w:pPr>
              <w:spacing w:line="276" w:lineRule="auto"/>
              <w:rPr>
                <w:rFonts w:ascii="Segoe UI" w:hAnsi="Segoe UI" w:cs="Segoe UI"/>
                <w:lang w:val="en-US"/>
              </w:rPr>
            </w:pPr>
          </w:p>
        </w:tc>
      </w:tr>
      <w:tr w:rsidR="00574DF0" w14:paraId="2C509296" w14:textId="77777777" w:rsidTr="00CE51B2">
        <w:tc>
          <w:tcPr>
            <w:tcW w:w="9016" w:type="dxa"/>
          </w:tcPr>
          <w:p w14:paraId="6A91032C" w14:textId="77777777" w:rsidR="00574DF0" w:rsidRDefault="00574DF0" w:rsidP="00574DF0">
            <w:pPr>
              <w:spacing w:line="276" w:lineRule="auto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What was unclear or confusing?</w:t>
            </w:r>
            <w:r w:rsidR="00A15ED3">
              <w:rPr>
                <w:rFonts w:ascii="Segoe UI" w:hAnsi="Segoe UI" w:cs="Segoe UI"/>
                <w:lang w:val="en-US"/>
              </w:rPr>
              <w:t xml:space="preserve"> How will you seek to gain clarity?</w:t>
            </w:r>
          </w:p>
          <w:p w14:paraId="604229CF" w14:textId="77777777" w:rsidR="00E37A0A" w:rsidRDefault="00E37A0A" w:rsidP="00574DF0">
            <w:pPr>
              <w:spacing w:line="276" w:lineRule="auto"/>
              <w:rPr>
                <w:rFonts w:ascii="Segoe UI" w:hAnsi="Segoe UI" w:cs="Segoe UI"/>
                <w:lang w:val="en-US"/>
              </w:rPr>
            </w:pPr>
          </w:p>
          <w:p w14:paraId="5070ADCD" w14:textId="77777777" w:rsidR="00570939" w:rsidRDefault="00570939" w:rsidP="00574DF0">
            <w:pPr>
              <w:spacing w:line="276" w:lineRule="auto"/>
              <w:rPr>
                <w:rFonts w:ascii="Segoe UI" w:hAnsi="Segoe UI" w:cs="Segoe UI"/>
                <w:lang w:val="en-US"/>
              </w:rPr>
            </w:pPr>
          </w:p>
          <w:p w14:paraId="0D71EAF6" w14:textId="77777777" w:rsidR="00570939" w:rsidRDefault="00570939" w:rsidP="00574DF0">
            <w:pPr>
              <w:spacing w:line="276" w:lineRule="auto"/>
              <w:rPr>
                <w:rFonts w:ascii="Segoe UI" w:hAnsi="Segoe UI" w:cs="Segoe UI"/>
                <w:lang w:val="en-US"/>
              </w:rPr>
            </w:pPr>
          </w:p>
          <w:p w14:paraId="5F9683F1" w14:textId="7F970906" w:rsidR="00E37A0A" w:rsidRDefault="00E37A0A" w:rsidP="00574DF0">
            <w:pPr>
              <w:spacing w:line="276" w:lineRule="auto"/>
              <w:rPr>
                <w:rFonts w:ascii="Segoe UI" w:hAnsi="Segoe UI" w:cs="Segoe UI"/>
                <w:lang w:val="en-US"/>
              </w:rPr>
            </w:pPr>
          </w:p>
        </w:tc>
      </w:tr>
      <w:tr w:rsidR="008732DB" w14:paraId="520267D6" w14:textId="77777777" w:rsidTr="00CE51B2">
        <w:tc>
          <w:tcPr>
            <w:tcW w:w="9016" w:type="dxa"/>
          </w:tcPr>
          <w:p w14:paraId="4F1175EC" w14:textId="23F51C5E" w:rsidR="008732DB" w:rsidRDefault="00A15ED3" w:rsidP="00574DF0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lang w:val="en-US"/>
              </w:rPr>
              <w:t xml:space="preserve">What </w:t>
            </w:r>
            <w:r w:rsidR="00096EC7">
              <w:rPr>
                <w:rFonts w:ascii="Segoe UI" w:hAnsi="Segoe UI" w:cs="Segoe UI"/>
                <w:lang w:val="en-US"/>
              </w:rPr>
              <w:t xml:space="preserve">insights will you share with your peers </w:t>
            </w:r>
            <w:r w:rsidR="00096EC7" w:rsidRPr="00F74D70">
              <w:rPr>
                <w:rFonts w:ascii="Segoe UI" w:hAnsi="Segoe UI" w:cs="Segoe UI"/>
              </w:rPr>
              <w:t xml:space="preserve">in the </w:t>
            </w:r>
            <w:r w:rsidR="00DA39E8">
              <w:rPr>
                <w:rFonts w:ascii="Segoe UI" w:hAnsi="Segoe UI" w:cs="Segoe UI"/>
              </w:rPr>
              <w:t xml:space="preserve">Reflection in Practice </w:t>
            </w:r>
            <w:r w:rsidR="00096EC7" w:rsidRPr="00F74D70">
              <w:rPr>
                <w:rFonts w:ascii="Segoe UI" w:hAnsi="Segoe UI" w:cs="Segoe UI"/>
              </w:rPr>
              <w:t>session</w:t>
            </w:r>
            <w:r w:rsidR="00096EC7">
              <w:rPr>
                <w:rFonts w:ascii="Segoe UI" w:hAnsi="Segoe UI" w:cs="Segoe UI"/>
              </w:rPr>
              <w:t>?</w:t>
            </w:r>
          </w:p>
          <w:p w14:paraId="002D06DC" w14:textId="77777777" w:rsidR="00E37A0A" w:rsidRDefault="00E37A0A" w:rsidP="00574DF0">
            <w:pPr>
              <w:spacing w:line="276" w:lineRule="auto"/>
              <w:rPr>
                <w:rFonts w:ascii="Segoe UI" w:hAnsi="Segoe UI" w:cs="Segoe UI"/>
                <w:lang w:val="en-US"/>
              </w:rPr>
            </w:pPr>
          </w:p>
          <w:p w14:paraId="5DA423E7" w14:textId="77777777" w:rsidR="00E37A0A" w:rsidRDefault="00E37A0A" w:rsidP="00574DF0">
            <w:pPr>
              <w:spacing w:line="276" w:lineRule="auto"/>
              <w:rPr>
                <w:rFonts w:ascii="Segoe UI" w:hAnsi="Segoe UI" w:cs="Segoe UI"/>
                <w:lang w:val="en-US"/>
              </w:rPr>
            </w:pPr>
          </w:p>
          <w:p w14:paraId="5C85A392" w14:textId="77777777" w:rsidR="00570939" w:rsidRDefault="00570939" w:rsidP="00574DF0">
            <w:pPr>
              <w:spacing w:line="276" w:lineRule="auto"/>
              <w:rPr>
                <w:rFonts w:ascii="Segoe UI" w:hAnsi="Segoe UI" w:cs="Segoe UI"/>
                <w:lang w:val="en-US"/>
              </w:rPr>
            </w:pPr>
          </w:p>
          <w:p w14:paraId="220C6EC6" w14:textId="7D024E60" w:rsidR="00570939" w:rsidRDefault="00570939" w:rsidP="00574DF0">
            <w:pPr>
              <w:spacing w:line="276" w:lineRule="auto"/>
              <w:rPr>
                <w:rFonts w:ascii="Segoe UI" w:hAnsi="Segoe UI" w:cs="Segoe UI"/>
                <w:lang w:val="en-US"/>
              </w:rPr>
            </w:pPr>
          </w:p>
        </w:tc>
      </w:tr>
    </w:tbl>
    <w:p w14:paraId="5DDA5DEA" w14:textId="77777777" w:rsidR="008B5209" w:rsidRPr="00C34015" w:rsidRDefault="008B5209" w:rsidP="00C34015">
      <w:pPr>
        <w:spacing w:after="0" w:line="276" w:lineRule="auto"/>
        <w:rPr>
          <w:rFonts w:ascii="Segoe UI" w:hAnsi="Segoe UI" w:cs="Segoe UI"/>
          <w:lang w:val="en-US"/>
        </w:rPr>
      </w:pPr>
    </w:p>
    <w:sectPr w:rsidR="008B5209" w:rsidRPr="00C34015" w:rsidSect="00EA638A">
      <w:headerReference w:type="default" r:id="rId13"/>
      <w:footerReference w:type="default" r:id="rId14"/>
      <w:headerReference w:type="first" r:id="rId15"/>
      <w:pgSz w:w="11906" w:h="16838"/>
      <w:pgMar w:top="822" w:right="1440" w:bottom="567" w:left="1440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1C321" w14:textId="77777777" w:rsidR="00CD55B4" w:rsidRDefault="00CD55B4" w:rsidP="0039343E">
      <w:pPr>
        <w:spacing w:after="0" w:line="240" w:lineRule="auto"/>
      </w:pPr>
      <w:r>
        <w:separator/>
      </w:r>
    </w:p>
  </w:endnote>
  <w:endnote w:type="continuationSeparator" w:id="0">
    <w:p w14:paraId="4E349801" w14:textId="77777777" w:rsidR="00CD55B4" w:rsidRDefault="00CD55B4" w:rsidP="00393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1294543"/>
      <w:docPartObj>
        <w:docPartGallery w:val="Page Numbers (Bottom of Page)"/>
        <w:docPartUnique/>
      </w:docPartObj>
    </w:sdtPr>
    <w:sdtEndPr>
      <w:rPr>
        <w:noProof/>
        <w:color w:val="595959" w:themeColor="text1" w:themeTint="A6"/>
        <w:sz w:val="20"/>
        <w:szCs w:val="20"/>
      </w:rPr>
    </w:sdtEndPr>
    <w:sdtContent>
      <w:p w14:paraId="5EC15365" w14:textId="2B572C77" w:rsidR="00CA71E6" w:rsidRPr="00133AAC" w:rsidRDefault="00CA71E6">
        <w:pPr>
          <w:pStyle w:val="Footer"/>
          <w:jc w:val="right"/>
          <w:rPr>
            <w:color w:val="595959" w:themeColor="text1" w:themeTint="A6"/>
            <w:sz w:val="20"/>
            <w:szCs w:val="20"/>
          </w:rPr>
        </w:pPr>
        <w:r w:rsidRPr="00133AAC">
          <w:rPr>
            <w:color w:val="595959" w:themeColor="text1" w:themeTint="A6"/>
            <w:sz w:val="20"/>
            <w:szCs w:val="20"/>
          </w:rPr>
          <w:fldChar w:fldCharType="begin"/>
        </w:r>
        <w:r w:rsidRPr="00133AAC">
          <w:rPr>
            <w:color w:val="595959" w:themeColor="text1" w:themeTint="A6"/>
            <w:sz w:val="20"/>
            <w:szCs w:val="20"/>
          </w:rPr>
          <w:instrText xml:space="preserve"> PAGE   \* MERGEFORMAT </w:instrText>
        </w:r>
        <w:r w:rsidRPr="00133AAC">
          <w:rPr>
            <w:color w:val="595959" w:themeColor="text1" w:themeTint="A6"/>
            <w:sz w:val="20"/>
            <w:szCs w:val="20"/>
          </w:rPr>
          <w:fldChar w:fldCharType="separate"/>
        </w:r>
        <w:r w:rsidRPr="00133AAC">
          <w:rPr>
            <w:noProof/>
            <w:color w:val="595959" w:themeColor="text1" w:themeTint="A6"/>
            <w:sz w:val="20"/>
            <w:szCs w:val="20"/>
          </w:rPr>
          <w:t>2</w:t>
        </w:r>
        <w:r w:rsidRPr="00133AAC">
          <w:rPr>
            <w:noProof/>
            <w:color w:val="595959" w:themeColor="text1" w:themeTint="A6"/>
            <w:sz w:val="20"/>
            <w:szCs w:val="20"/>
          </w:rPr>
          <w:fldChar w:fldCharType="end"/>
        </w:r>
      </w:p>
    </w:sdtContent>
  </w:sdt>
  <w:p w14:paraId="42823146" w14:textId="77777777" w:rsidR="00902CEE" w:rsidRDefault="00902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44439" w14:textId="77777777" w:rsidR="00CD55B4" w:rsidRDefault="00CD55B4" w:rsidP="0039343E">
      <w:pPr>
        <w:spacing w:after="0" w:line="240" w:lineRule="auto"/>
      </w:pPr>
      <w:r>
        <w:separator/>
      </w:r>
    </w:p>
  </w:footnote>
  <w:footnote w:type="continuationSeparator" w:id="0">
    <w:p w14:paraId="2E8B3AE8" w14:textId="77777777" w:rsidR="00CD55B4" w:rsidRDefault="00CD55B4" w:rsidP="0039343E">
      <w:pPr>
        <w:spacing w:after="0" w:line="240" w:lineRule="auto"/>
      </w:pPr>
      <w:r>
        <w:continuationSeparator/>
      </w:r>
    </w:p>
  </w:footnote>
  <w:footnote w:id="1">
    <w:p w14:paraId="7E1401AA" w14:textId="4BDCF589" w:rsidR="00E81803" w:rsidRPr="00E81803" w:rsidRDefault="00E8180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E81803">
        <w:rPr>
          <w:rFonts w:ascii="Segoe UI" w:hAnsi="Segoe UI" w:cs="Segoe UI"/>
          <w:color w:val="222222"/>
          <w:sz w:val="16"/>
          <w:szCs w:val="16"/>
          <w:shd w:val="clear" w:color="auto" w:fill="FFFFFF"/>
        </w:rPr>
        <w:t>Duarte, M.E. (2017). </w:t>
      </w:r>
      <w:r w:rsidRPr="00E81803">
        <w:rPr>
          <w:rFonts w:ascii="Segoe UI" w:hAnsi="Segoe UI" w:cs="Segoe UI"/>
          <w:i/>
          <w:iCs/>
          <w:color w:val="222222"/>
          <w:sz w:val="16"/>
          <w:szCs w:val="16"/>
          <w:shd w:val="clear" w:color="auto" w:fill="FFFFFF"/>
        </w:rPr>
        <w:t>Network Sovereignty: Building the Internet Across Indian Country.</w:t>
      </w:r>
      <w:r w:rsidRPr="00E81803">
        <w:rPr>
          <w:rFonts w:ascii="Segoe UI" w:hAnsi="Segoe UI" w:cs="Segoe UI"/>
          <w:color w:val="222222"/>
          <w:sz w:val="16"/>
          <w:szCs w:val="16"/>
          <w:shd w:val="clear" w:color="auto" w:fill="FFFFFF"/>
        </w:rPr>
        <w:t> Seattle: University of Washington Press.</w:t>
      </w:r>
    </w:p>
  </w:footnote>
  <w:footnote w:id="2">
    <w:p w14:paraId="14E3C7CA" w14:textId="1FDAFACC" w:rsidR="00E033C1" w:rsidRPr="00E033C1" w:rsidRDefault="00E033C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E033C1">
        <w:rPr>
          <w:rFonts w:ascii="Segoe UI" w:hAnsi="Segoe UI" w:cs="Segoe UI"/>
          <w:sz w:val="16"/>
          <w:szCs w:val="16"/>
          <w:lang w:val="en-US"/>
        </w:rPr>
        <w:t xml:space="preserve">Thomas C, MacMillan C, McKinnon M, Torabi H, Osmond-McLeod M, </w:t>
      </w:r>
      <w:proofErr w:type="spellStart"/>
      <w:r w:rsidRPr="00E033C1">
        <w:rPr>
          <w:rFonts w:ascii="Segoe UI" w:hAnsi="Segoe UI" w:cs="Segoe UI"/>
          <w:sz w:val="16"/>
          <w:szCs w:val="16"/>
          <w:lang w:val="en-US"/>
        </w:rPr>
        <w:t>Swavley</w:t>
      </w:r>
      <w:proofErr w:type="spellEnd"/>
      <w:r w:rsidRPr="00E033C1">
        <w:rPr>
          <w:rFonts w:ascii="Segoe UI" w:hAnsi="Segoe UI" w:cs="Segoe UI"/>
          <w:sz w:val="16"/>
          <w:szCs w:val="16"/>
          <w:lang w:val="en-US"/>
        </w:rPr>
        <w:t xml:space="preserve"> E, Armer T and Doyle K (2021) ‘</w:t>
      </w:r>
      <w:hyperlink r:id="rId1" w:history="1">
        <w:r w:rsidRPr="00E033C1">
          <w:rPr>
            <w:rStyle w:val="Hyperlink"/>
            <w:rFonts w:ascii="Segoe UI" w:hAnsi="Segoe UI" w:cs="Segoe UI"/>
            <w:sz w:val="16"/>
            <w:szCs w:val="16"/>
            <w:lang w:val="en-US"/>
          </w:rPr>
          <w:t>Seeing and overcoming the complexities of intersectionality</w:t>
        </w:r>
      </w:hyperlink>
      <w:r w:rsidRPr="00E033C1">
        <w:rPr>
          <w:rFonts w:ascii="Segoe UI" w:hAnsi="Segoe UI" w:cs="Segoe UI"/>
          <w:sz w:val="16"/>
          <w:szCs w:val="16"/>
          <w:lang w:val="en-US"/>
        </w:rPr>
        <w:t xml:space="preserve">’, </w:t>
      </w:r>
      <w:r w:rsidRPr="00E033C1">
        <w:rPr>
          <w:rFonts w:ascii="Segoe UI" w:hAnsi="Segoe UI" w:cs="Segoe UI"/>
          <w:i/>
          <w:iCs/>
          <w:sz w:val="16"/>
          <w:szCs w:val="16"/>
          <w:lang w:val="en-US"/>
        </w:rPr>
        <w:t>Challenges</w:t>
      </w:r>
      <w:r w:rsidRPr="00E033C1">
        <w:rPr>
          <w:rFonts w:ascii="Segoe UI" w:hAnsi="Segoe UI" w:cs="Segoe UI"/>
          <w:sz w:val="16"/>
          <w:szCs w:val="16"/>
          <w:lang w:val="en-US"/>
        </w:rPr>
        <w:t>, 12(1):5.</w:t>
      </w:r>
    </w:p>
  </w:footnote>
  <w:footnote w:id="3">
    <w:p w14:paraId="757B4511" w14:textId="361E5780" w:rsidR="004F740C" w:rsidRPr="00405C7B" w:rsidRDefault="004F740C" w:rsidP="00405C7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16"/>
          <w:szCs w:val="16"/>
          <w:lang w:eastAsia="en-AU"/>
        </w:rPr>
      </w:pPr>
      <w:r>
        <w:rPr>
          <w:rStyle w:val="FootnoteReference"/>
        </w:rPr>
        <w:footnoteRef/>
      </w:r>
      <w:r w:rsidRPr="00EF7502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="00D95712" w:rsidRPr="00EF7502">
        <w:rPr>
          <w:rFonts w:ascii="Segoe UI" w:eastAsia="Times New Roman" w:hAnsi="Segoe UI" w:cs="Segoe UI"/>
          <w:color w:val="333333"/>
          <w:sz w:val="16"/>
          <w:szCs w:val="16"/>
          <w:lang w:eastAsia="en-AU"/>
        </w:rPr>
        <w:t>Topp</w:t>
      </w:r>
      <w:proofErr w:type="spellEnd"/>
      <w:r w:rsidR="00D95712" w:rsidRPr="00EF7502">
        <w:rPr>
          <w:rFonts w:ascii="Segoe UI" w:eastAsia="Times New Roman" w:hAnsi="Segoe UI" w:cs="Segoe UI"/>
          <w:color w:val="333333"/>
          <w:sz w:val="16"/>
          <w:szCs w:val="16"/>
          <w:lang w:eastAsia="en-AU"/>
        </w:rPr>
        <w:t> SM, Schaaf M, Sriram V</w:t>
      </w:r>
      <w:r w:rsidR="00D95712" w:rsidRPr="00DB0BF0">
        <w:rPr>
          <w:rFonts w:ascii="Segoe UI" w:eastAsia="Times New Roman" w:hAnsi="Segoe UI" w:cs="Segoe UI"/>
          <w:color w:val="333333"/>
          <w:sz w:val="16"/>
          <w:szCs w:val="16"/>
          <w:lang w:eastAsia="en-AU"/>
        </w:rPr>
        <w:t xml:space="preserve">, </w:t>
      </w:r>
      <w:r w:rsidR="00EF7502">
        <w:rPr>
          <w:rFonts w:ascii="Segoe UI" w:eastAsia="Times New Roman" w:hAnsi="Segoe UI" w:cs="Segoe UI"/>
          <w:color w:val="333333"/>
          <w:sz w:val="16"/>
          <w:szCs w:val="16"/>
          <w:lang w:eastAsia="en-AU"/>
        </w:rPr>
        <w:t xml:space="preserve">Scott K, Dalglish SL, Nelson EM, </w:t>
      </w:r>
      <w:proofErr w:type="spellStart"/>
      <w:r w:rsidR="000B02F2" w:rsidRPr="00DB0BF0">
        <w:rPr>
          <w:rFonts w:ascii="Segoe UI" w:eastAsia="Times New Roman" w:hAnsi="Segoe UI" w:cs="Segoe UI"/>
          <w:color w:val="333333"/>
          <w:sz w:val="16"/>
          <w:szCs w:val="16"/>
          <w:lang w:eastAsia="en-AU"/>
        </w:rPr>
        <w:t>Rajasulochana</w:t>
      </w:r>
      <w:proofErr w:type="spellEnd"/>
      <w:r w:rsidR="000B02F2" w:rsidRPr="00DB0BF0">
        <w:rPr>
          <w:rFonts w:ascii="Segoe UI" w:eastAsia="Times New Roman" w:hAnsi="Segoe UI" w:cs="Segoe UI"/>
          <w:color w:val="333333"/>
          <w:sz w:val="16"/>
          <w:szCs w:val="16"/>
          <w:lang w:eastAsia="en-AU"/>
        </w:rPr>
        <w:t xml:space="preserve"> SR, </w:t>
      </w:r>
      <w:r w:rsidR="00632F77" w:rsidRPr="00DB0BF0">
        <w:rPr>
          <w:rFonts w:ascii="Segoe UI" w:eastAsia="Times New Roman" w:hAnsi="Segoe UI" w:cs="Segoe UI"/>
          <w:color w:val="333333"/>
          <w:sz w:val="16"/>
          <w:szCs w:val="16"/>
          <w:lang w:eastAsia="en-AU"/>
        </w:rPr>
        <w:t xml:space="preserve">Mishra A, Asthana S, Parashar R, Marten R, </w:t>
      </w:r>
      <w:proofErr w:type="spellStart"/>
      <w:r w:rsidR="008D145A">
        <w:rPr>
          <w:rFonts w:ascii="Segoe UI" w:eastAsia="Times New Roman" w:hAnsi="Segoe UI" w:cs="Segoe UI"/>
          <w:color w:val="333333"/>
          <w:sz w:val="16"/>
          <w:szCs w:val="16"/>
          <w:lang w:eastAsia="en-AU"/>
        </w:rPr>
        <w:t>Q</w:t>
      </w:r>
      <w:r w:rsidR="00632F77" w:rsidRPr="00DB0BF0">
        <w:rPr>
          <w:rFonts w:ascii="Segoe UI" w:eastAsia="Times New Roman" w:hAnsi="Segoe UI" w:cs="Segoe UI"/>
          <w:color w:val="333333"/>
          <w:sz w:val="16"/>
          <w:szCs w:val="16"/>
          <w:lang w:eastAsia="en-AU"/>
        </w:rPr>
        <w:t>uintas</w:t>
      </w:r>
      <w:proofErr w:type="spellEnd"/>
      <w:r w:rsidR="00632F77" w:rsidRPr="00DB0BF0">
        <w:rPr>
          <w:rFonts w:ascii="Segoe UI" w:eastAsia="Times New Roman" w:hAnsi="Segoe UI" w:cs="Segoe UI"/>
          <w:color w:val="333333"/>
          <w:sz w:val="16"/>
          <w:szCs w:val="16"/>
          <w:lang w:eastAsia="en-AU"/>
        </w:rPr>
        <w:t xml:space="preserve"> Costa JG, Sacks E Rajeev BR, Reyes KAV</w:t>
      </w:r>
      <w:r w:rsidR="00684A47" w:rsidRPr="00DB0BF0">
        <w:rPr>
          <w:rFonts w:ascii="Segoe UI" w:eastAsia="Times New Roman" w:hAnsi="Segoe UI" w:cs="Segoe UI"/>
          <w:color w:val="333333"/>
          <w:sz w:val="16"/>
          <w:szCs w:val="16"/>
          <w:lang w:eastAsia="en-AU"/>
        </w:rPr>
        <w:t xml:space="preserve"> and Singh S (2021)</w:t>
      </w:r>
      <w:r w:rsidR="00684A47">
        <w:rPr>
          <w:rFonts w:ascii="Noto Sans" w:hAnsi="Noto Sans" w:cs="Noto Sans"/>
          <w:color w:val="000000"/>
          <w:spacing w:val="4"/>
          <w:sz w:val="21"/>
          <w:szCs w:val="21"/>
        </w:rPr>
        <w:t xml:space="preserve"> </w:t>
      </w:r>
      <w:r w:rsidR="00684A47" w:rsidRPr="008D145A">
        <w:rPr>
          <w:rFonts w:ascii="Segoe UI" w:hAnsi="Segoe UI" w:cs="Segoe UI"/>
          <w:color w:val="000000"/>
          <w:spacing w:val="4"/>
          <w:sz w:val="16"/>
          <w:szCs w:val="16"/>
        </w:rPr>
        <w:t>‘</w:t>
      </w:r>
      <w:hyperlink r:id="rId2" w:history="1">
        <w:r w:rsidR="00D95712" w:rsidRPr="00D95712">
          <w:rPr>
            <w:rStyle w:val="Hyperlink"/>
            <w:rFonts w:ascii="Segoe UI" w:eastAsia="Times New Roman" w:hAnsi="Segoe UI" w:cs="Segoe UI"/>
            <w:sz w:val="16"/>
            <w:szCs w:val="16"/>
            <w:lang w:eastAsia="en-AU"/>
          </w:rPr>
          <w:t>Power analysis in health policy and systems research: a guide to research conceptualisation</w:t>
        </w:r>
      </w:hyperlink>
      <w:r w:rsidR="00E63048">
        <w:rPr>
          <w:rFonts w:ascii="Segoe UI" w:eastAsia="Times New Roman" w:hAnsi="Segoe UI" w:cs="Segoe UI"/>
          <w:color w:val="333333"/>
          <w:sz w:val="16"/>
          <w:szCs w:val="16"/>
          <w:lang w:eastAsia="en-AU"/>
        </w:rPr>
        <w:t xml:space="preserve">’, </w:t>
      </w:r>
      <w:r w:rsidR="00D95712" w:rsidRPr="00D95712">
        <w:rPr>
          <w:rFonts w:ascii="Segoe UI" w:eastAsia="Times New Roman" w:hAnsi="Segoe UI" w:cs="Segoe UI"/>
          <w:i/>
          <w:iCs/>
          <w:color w:val="333333"/>
          <w:sz w:val="16"/>
          <w:szCs w:val="16"/>
          <w:lang w:eastAsia="en-AU"/>
        </w:rPr>
        <w:t>BMJ Global Health</w:t>
      </w:r>
      <w:r w:rsidR="00B41041">
        <w:rPr>
          <w:rFonts w:ascii="Segoe UI" w:eastAsia="Times New Roman" w:hAnsi="Segoe UI" w:cs="Segoe UI"/>
          <w:i/>
          <w:iCs/>
          <w:color w:val="333333"/>
          <w:sz w:val="16"/>
          <w:szCs w:val="16"/>
          <w:lang w:eastAsia="en-AU"/>
        </w:rPr>
        <w:t>,</w:t>
      </w:r>
      <w:r w:rsidR="00D95712" w:rsidRPr="00D95712">
        <w:rPr>
          <w:rFonts w:ascii="Segoe UI" w:eastAsia="Times New Roman" w:hAnsi="Segoe UI" w:cs="Segoe UI"/>
          <w:i/>
          <w:iCs/>
          <w:color w:val="333333"/>
          <w:sz w:val="16"/>
          <w:szCs w:val="16"/>
          <w:lang w:eastAsia="en-AU"/>
        </w:rPr>
        <w:t> </w:t>
      </w:r>
      <w:r w:rsidR="00994BAA">
        <w:rPr>
          <w:rFonts w:ascii="Segoe UI" w:eastAsia="Times New Roman" w:hAnsi="Segoe UI" w:cs="Segoe UI"/>
          <w:color w:val="333333"/>
          <w:sz w:val="16"/>
          <w:szCs w:val="16"/>
          <w:lang w:eastAsia="en-AU"/>
        </w:rPr>
        <w:t>6(11)</w:t>
      </w:r>
      <w:r w:rsidR="00B41041">
        <w:rPr>
          <w:rFonts w:ascii="Segoe UI" w:eastAsia="Times New Roman" w:hAnsi="Segoe UI" w:cs="Segoe UI"/>
          <w:color w:val="333333"/>
          <w:sz w:val="16"/>
          <w:szCs w:val="16"/>
          <w:lang w:eastAsia="en-A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A6A62" w14:textId="107E4449" w:rsidR="00A06F00" w:rsidRDefault="006E507A">
    <w:pPr>
      <w:pStyle w:val="Header"/>
    </w:pPr>
    <w:r w:rsidRPr="0039343E">
      <w:rPr>
        <w:noProof/>
      </w:rPr>
      <w:drawing>
        <wp:anchor distT="0" distB="0" distL="114300" distR="114300" simplePos="0" relativeHeight="251658240" behindDoc="0" locked="0" layoutInCell="1" allowOverlap="1" wp14:anchorId="595E35CE" wp14:editId="28EF24F6">
          <wp:simplePos x="0" y="0"/>
          <wp:positionH relativeFrom="margin">
            <wp:posOffset>-998846</wp:posOffset>
          </wp:positionH>
          <wp:positionV relativeFrom="margin">
            <wp:posOffset>-612775</wp:posOffset>
          </wp:positionV>
          <wp:extent cx="7694473" cy="347202"/>
          <wp:effectExtent l="0" t="0" r="0" b="0"/>
          <wp:wrapNone/>
          <wp:docPr id="12" name="Picture 12">
            <a:extLst xmlns:a="http://schemas.openxmlformats.org/drawingml/2006/main">
              <a:ext uri="{FF2B5EF4-FFF2-40B4-BE49-F238E27FC236}">
                <a16:creationId xmlns:a16="http://schemas.microsoft.com/office/drawing/2014/main" id="{64D2F3CE-BDDF-4A84-8BE0-0C920342A16F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64D2F3CE-BDDF-4A84-8BE0-0C920342A16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694473" cy="347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6F00" w:rsidRPr="0039343E">
      <w:rPr>
        <w:noProof/>
      </w:rPr>
      <w:drawing>
        <wp:anchor distT="0" distB="0" distL="114300" distR="114300" simplePos="0" relativeHeight="251657216" behindDoc="0" locked="0" layoutInCell="1" allowOverlap="1" wp14:anchorId="1851A23B" wp14:editId="3E47F79F">
          <wp:simplePos x="0" y="0"/>
          <wp:positionH relativeFrom="margin">
            <wp:posOffset>-902677</wp:posOffset>
          </wp:positionH>
          <wp:positionV relativeFrom="margin">
            <wp:posOffset>-1982030</wp:posOffset>
          </wp:positionV>
          <wp:extent cx="7559675" cy="287655"/>
          <wp:effectExtent l="0" t="0" r="3175" b="0"/>
          <wp:wrapNone/>
          <wp:docPr id="13" name="Picture 13">
            <a:extLst xmlns:a="http://schemas.openxmlformats.org/drawingml/2006/main">
              <a:ext uri="{FF2B5EF4-FFF2-40B4-BE49-F238E27FC236}">
                <a16:creationId xmlns:a16="http://schemas.microsoft.com/office/drawing/2014/main" id="{64D2F3CE-BDDF-4A84-8BE0-0C920342A16F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64D2F3CE-BDDF-4A84-8BE0-0C920342A16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559675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B798" w14:textId="533EEDC4" w:rsidR="00595AAB" w:rsidRDefault="007B67E4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63ABBEEA" wp14:editId="3E7DCD50">
          <wp:simplePos x="0" y="0"/>
          <wp:positionH relativeFrom="column">
            <wp:posOffset>-931545</wp:posOffset>
          </wp:positionH>
          <wp:positionV relativeFrom="paragraph">
            <wp:posOffset>-452955</wp:posOffset>
          </wp:positionV>
          <wp:extent cx="7678800" cy="1836180"/>
          <wp:effectExtent l="0" t="0" r="0" b="0"/>
          <wp:wrapNone/>
          <wp:docPr id="14" name="Picture 14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815098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8800" cy="1836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1AD9"/>
    <w:multiLevelType w:val="hybridMultilevel"/>
    <w:tmpl w:val="668A50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54580"/>
    <w:multiLevelType w:val="hybridMultilevel"/>
    <w:tmpl w:val="A5D218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E02B4"/>
    <w:multiLevelType w:val="hybridMultilevel"/>
    <w:tmpl w:val="3870972E"/>
    <w:lvl w:ilvl="0" w:tplc="32A2E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42576"/>
    <w:multiLevelType w:val="hybridMultilevel"/>
    <w:tmpl w:val="B04CD5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40FE0"/>
    <w:multiLevelType w:val="hybridMultilevel"/>
    <w:tmpl w:val="54081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70349"/>
    <w:multiLevelType w:val="hybridMultilevel"/>
    <w:tmpl w:val="4E462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314781">
    <w:abstractNumId w:val="2"/>
  </w:num>
  <w:num w:numId="2" w16cid:durableId="1779444693">
    <w:abstractNumId w:val="4"/>
  </w:num>
  <w:num w:numId="3" w16cid:durableId="925188214">
    <w:abstractNumId w:val="0"/>
  </w:num>
  <w:num w:numId="4" w16cid:durableId="540017705">
    <w:abstractNumId w:val="1"/>
  </w:num>
  <w:num w:numId="5" w16cid:durableId="1561092632">
    <w:abstractNumId w:val="3"/>
  </w:num>
  <w:num w:numId="6" w16cid:durableId="16437318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CD"/>
    <w:rsid w:val="00021D15"/>
    <w:rsid w:val="00034E90"/>
    <w:rsid w:val="00071C5B"/>
    <w:rsid w:val="00074CAF"/>
    <w:rsid w:val="00076D63"/>
    <w:rsid w:val="000950B2"/>
    <w:rsid w:val="00096EC7"/>
    <w:rsid w:val="00097CCA"/>
    <w:rsid w:val="000B02F2"/>
    <w:rsid w:val="000C3463"/>
    <w:rsid w:val="000C361F"/>
    <w:rsid w:val="000C6EE9"/>
    <w:rsid w:val="000E1BCE"/>
    <w:rsid w:val="000E7106"/>
    <w:rsid w:val="00107255"/>
    <w:rsid w:val="00133AAC"/>
    <w:rsid w:val="0014174D"/>
    <w:rsid w:val="0014777F"/>
    <w:rsid w:val="00147897"/>
    <w:rsid w:val="001548DF"/>
    <w:rsid w:val="00157D58"/>
    <w:rsid w:val="00167BAD"/>
    <w:rsid w:val="00172258"/>
    <w:rsid w:val="00172D7C"/>
    <w:rsid w:val="00177203"/>
    <w:rsid w:val="0018461E"/>
    <w:rsid w:val="001D1F12"/>
    <w:rsid w:val="001D280B"/>
    <w:rsid w:val="001D5893"/>
    <w:rsid w:val="001D6706"/>
    <w:rsid w:val="001D6DBF"/>
    <w:rsid w:val="001D7650"/>
    <w:rsid w:val="001F4F7E"/>
    <w:rsid w:val="002041DC"/>
    <w:rsid w:val="00221A89"/>
    <w:rsid w:val="002345E3"/>
    <w:rsid w:val="0024556B"/>
    <w:rsid w:val="00260011"/>
    <w:rsid w:val="00260DA3"/>
    <w:rsid w:val="002840FE"/>
    <w:rsid w:val="00286506"/>
    <w:rsid w:val="002A4967"/>
    <w:rsid w:val="002B3FCE"/>
    <w:rsid w:val="002C16E4"/>
    <w:rsid w:val="002E508C"/>
    <w:rsid w:val="00312828"/>
    <w:rsid w:val="00320FB9"/>
    <w:rsid w:val="00322936"/>
    <w:rsid w:val="00324873"/>
    <w:rsid w:val="00337928"/>
    <w:rsid w:val="00367A7E"/>
    <w:rsid w:val="003741EB"/>
    <w:rsid w:val="003916C0"/>
    <w:rsid w:val="0039343E"/>
    <w:rsid w:val="003979F3"/>
    <w:rsid w:val="003A2CBB"/>
    <w:rsid w:val="003A6FAA"/>
    <w:rsid w:val="003A77EE"/>
    <w:rsid w:val="003C76FA"/>
    <w:rsid w:val="003E18A8"/>
    <w:rsid w:val="003E36F2"/>
    <w:rsid w:val="003E4A34"/>
    <w:rsid w:val="003F2B14"/>
    <w:rsid w:val="00405C7B"/>
    <w:rsid w:val="00411CB2"/>
    <w:rsid w:val="00414FBF"/>
    <w:rsid w:val="00422BDF"/>
    <w:rsid w:val="00435103"/>
    <w:rsid w:val="00445610"/>
    <w:rsid w:val="00450A9A"/>
    <w:rsid w:val="0046074F"/>
    <w:rsid w:val="004657D0"/>
    <w:rsid w:val="0048025F"/>
    <w:rsid w:val="0049576D"/>
    <w:rsid w:val="004A78EB"/>
    <w:rsid w:val="004E1BAD"/>
    <w:rsid w:val="004F740C"/>
    <w:rsid w:val="00532515"/>
    <w:rsid w:val="00550697"/>
    <w:rsid w:val="0055261F"/>
    <w:rsid w:val="00570939"/>
    <w:rsid w:val="00574DF0"/>
    <w:rsid w:val="00583DF0"/>
    <w:rsid w:val="00593F39"/>
    <w:rsid w:val="00595AAB"/>
    <w:rsid w:val="005A22FE"/>
    <w:rsid w:val="005C40B0"/>
    <w:rsid w:val="005D6D53"/>
    <w:rsid w:val="005E457E"/>
    <w:rsid w:val="005E4E17"/>
    <w:rsid w:val="005F54EC"/>
    <w:rsid w:val="00610801"/>
    <w:rsid w:val="006112D6"/>
    <w:rsid w:val="00632D10"/>
    <w:rsid w:val="00632F77"/>
    <w:rsid w:val="00640D63"/>
    <w:rsid w:val="00647E3A"/>
    <w:rsid w:val="00650863"/>
    <w:rsid w:val="00652E1F"/>
    <w:rsid w:val="0068292B"/>
    <w:rsid w:val="00684A47"/>
    <w:rsid w:val="00694EC3"/>
    <w:rsid w:val="006A489B"/>
    <w:rsid w:val="006D0602"/>
    <w:rsid w:val="006D2D28"/>
    <w:rsid w:val="006E507A"/>
    <w:rsid w:val="006E59E4"/>
    <w:rsid w:val="007012F6"/>
    <w:rsid w:val="00705B07"/>
    <w:rsid w:val="0070669F"/>
    <w:rsid w:val="007129A0"/>
    <w:rsid w:val="007141FF"/>
    <w:rsid w:val="0073332A"/>
    <w:rsid w:val="00772694"/>
    <w:rsid w:val="007B67E4"/>
    <w:rsid w:val="007C6A7A"/>
    <w:rsid w:val="007D0F79"/>
    <w:rsid w:val="007E1577"/>
    <w:rsid w:val="007E2C96"/>
    <w:rsid w:val="0082593B"/>
    <w:rsid w:val="008265A0"/>
    <w:rsid w:val="00841C9A"/>
    <w:rsid w:val="00870426"/>
    <w:rsid w:val="008732DB"/>
    <w:rsid w:val="008A2997"/>
    <w:rsid w:val="008B5209"/>
    <w:rsid w:val="008D145A"/>
    <w:rsid w:val="008E24AF"/>
    <w:rsid w:val="00902CEE"/>
    <w:rsid w:val="009145B0"/>
    <w:rsid w:val="009256C1"/>
    <w:rsid w:val="00933EC8"/>
    <w:rsid w:val="009371CD"/>
    <w:rsid w:val="00942AFE"/>
    <w:rsid w:val="009465D5"/>
    <w:rsid w:val="0095776D"/>
    <w:rsid w:val="00994BAA"/>
    <w:rsid w:val="009A4E19"/>
    <w:rsid w:val="009B2213"/>
    <w:rsid w:val="009B43B2"/>
    <w:rsid w:val="009E0145"/>
    <w:rsid w:val="009F011A"/>
    <w:rsid w:val="009F244E"/>
    <w:rsid w:val="00A0396D"/>
    <w:rsid w:val="00A04C23"/>
    <w:rsid w:val="00A06F00"/>
    <w:rsid w:val="00A12F80"/>
    <w:rsid w:val="00A135A4"/>
    <w:rsid w:val="00A15ED3"/>
    <w:rsid w:val="00A24DC7"/>
    <w:rsid w:val="00A52850"/>
    <w:rsid w:val="00A5377F"/>
    <w:rsid w:val="00A5498A"/>
    <w:rsid w:val="00A6535C"/>
    <w:rsid w:val="00A80149"/>
    <w:rsid w:val="00A81AE4"/>
    <w:rsid w:val="00A9044B"/>
    <w:rsid w:val="00AA6B84"/>
    <w:rsid w:val="00AC5440"/>
    <w:rsid w:val="00AD1A9A"/>
    <w:rsid w:val="00AD1E23"/>
    <w:rsid w:val="00AF4D1A"/>
    <w:rsid w:val="00B07A9B"/>
    <w:rsid w:val="00B12ECF"/>
    <w:rsid w:val="00B32DC3"/>
    <w:rsid w:val="00B344CD"/>
    <w:rsid w:val="00B41041"/>
    <w:rsid w:val="00B64AFE"/>
    <w:rsid w:val="00B669DB"/>
    <w:rsid w:val="00B71FBA"/>
    <w:rsid w:val="00BB4DAE"/>
    <w:rsid w:val="00BC12F4"/>
    <w:rsid w:val="00BC2F43"/>
    <w:rsid w:val="00C0638B"/>
    <w:rsid w:val="00C0717B"/>
    <w:rsid w:val="00C34015"/>
    <w:rsid w:val="00C34B6E"/>
    <w:rsid w:val="00CA71E6"/>
    <w:rsid w:val="00CD55B4"/>
    <w:rsid w:val="00CE51B2"/>
    <w:rsid w:val="00CF6C09"/>
    <w:rsid w:val="00CF6C3E"/>
    <w:rsid w:val="00D03C38"/>
    <w:rsid w:val="00D107CB"/>
    <w:rsid w:val="00D17856"/>
    <w:rsid w:val="00D17E24"/>
    <w:rsid w:val="00D27C70"/>
    <w:rsid w:val="00D51433"/>
    <w:rsid w:val="00D53434"/>
    <w:rsid w:val="00D537DA"/>
    <w:rsid w:val="00D54480"/>
    <w:rsid w:val="00D67D5F"/>
    <w:rsid w:val="00D95712"/>
    <w:rsid w:val="00DA37FE"/>
    <w:rsid w:val="00DA39E8"/>
    <w:rsid w:val="00DA56F8"/>
    <w:rsid w:val="00DB0BF0"/>
    <w:rsid w:val="00DB171A"/>
    <w:rsid w:val="00DC39DB"/>
    <w:rsid w:val="00DC5086"/>
    <w:rsid w:val="00DD2594"/>
    <w:rsid w:val="00DE70B0"/>
    <w:rsid w:val="00E033C1"/>
    <w:rsid w:val="00E034B1"/>
    <w:rsid w:val="00E104F9"/>
    <w:rsid w:val="00E153F9"/>
    <w:rsid w:val="00E16149"/>
    <w:rsid w:val="00E37A0A"/>
    <w:rsid w:val="00E4272E"/>
    <w:rsid w:val="00E44C87"/>
    <w:rsid w:val="00E45DAA"/>
    <w:rsid w:val="00E60B8B"/>
    <w:rsid w:val="00E6173E"/>
    <w:rsid w:val="00E63048"/>
    <w:rsid w:val="00E81803"/>
    <w:rsid w:val="00E85B8F"/>
    <w:rsid w:val="00E9203C"/>
    <w:rsid w:val="00EA27DE"/>
    <w:rsid w:val="00EA4D9B"/>
    <w:rsid w:val="00EA638A"/>
    <w:rsid w:val="00EE34C6"/>
    <w:rsid w:val="00EE7546"/>
    <w:rsid w:val="00EF21D0"/>
    <w:rsid w:val="00EF7502"/>
    <w:rsid w:val="00F0537E"/>
    <w:rsid w:val="00F1214F"/>
    <w:rsid w:val="00F207B2"/>
    <w:rsid w:val="00F52258"/>
    <w:rsid w:val="00F6588F"/>
    <w:rsid w:val="00F6709F"/>
    <w:rsid w:val="00F74D70"/>
    <w:rsid w:val="00FC328A"/>
    <w:rsid w:val="00FD01FB"/>
    <w:rsid w:val="00FF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2923E"/>
  <w15:chartTrackingRefBased/>
  <w15:docId w15:val="{50A9919B-108B-494A-9EDF-5ABA86DE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4015"/>
    <w:pPr>
      <w:outlineLvl w:val="0"/>
    </w:pPr>
    <w:rPr>
      <w:rFonts w:ascii="Segoe UI Semibold" w:hAnsi="Segoe UI Semibold" w:cs="Segoe UI Semibold"/>
      <w:color w:val="863074" w:themeColor="accent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4015"/>
    <w:pPr>
      <w:spacing w:after="0" w:line="276" w:lineRule="auto"/>
      <w:outlineLvl w:val="1"/>
    </w:pPr>
    <w:rPr>
      <w:rFonts w:ascii="Segoe UI Semibold" w:hAnsi="Segoe UI Semibold" w:cs="Segoe UI Semibold"/>
      <w:bCs/>
      <w:color w:val="863074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44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34015"/>
    <w:rPr>
      <w:rFonts w:ascii="Segoe UI Semibold" w:hAnsi="Segoe UI Semibold" w:cs="Segoe UI Semibold"/>
      <w:color w:val="863074" w:themeColor="accent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34015"/>
    <w:rPr>
      <w:rFonts w:ascii="Segoe UI Semibold" w:hAnsi="Segoe UI Semibold" w:cs="Segoe UI Semibold"/>
      <w:bCs/>
      <w:color w:val="863074" w:themeColor="accent1"/>
      <w:sz w:val="24"/>
      <w:szCs w:val="24"/>
    </w:rPr>
  </w:style>
  <w:style w:type="paragraph" w:styleId="ListParagraph">
    <w:name w:val="List Paragraph"/>
    <w:aliases w:val="#List Paragraph,Question wording,List Paragraph1,Recommendation,List Paragraph11,First level"/>
    <w:basedOn w:val="Normal"/>
    <w:link w:val="ListParagraphChar"/>
    <w:uiPriority w:val="34"/>
    <w:qFormat/>
    <w:rsid w:val="002455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3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43E"/>
  </w:style>
  <w:style w:type="paragraph" w:styleId="Footer">
    <w:name w:val="footer"/>
    <w:basedOn w:val="Normal"/>
    <w:link w:val="FooterChar"/>
    <w:uiPriority w:val="99"/>
    <w:unhideWhenUsed/>
    <w:rsid w:val="00393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43E"/>
  </w:style>
  <w:style w:type="character" w:customStyle="1" w:styleId="ListParagraphChar">
    <w:name w:val="List Paragraph Char"/>
    <w:aliases w:val="#List Paragraph Char,Question wording Char,List Paragraph1 Char,Recommendation Char,List Paragraph11 Char,First level Char"/>
    <w:link w:val="ListParagraph"/>
    <w:uiPriority w:val="34"/>
    <w:locked/>
    <w:rsid w:val="007141FF"/>
  </w:style>
  <w:style w:type="character" w:styleId="CommentReference">
    <w:name w:val="annotation reference"/>
    <w:uiPriority w:val="99"/>
    <w:semiHidden/>
    <w:unhideWhenUsed/>
    <w:rsid w:val="00714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41FF"/>
    <w:pPr>
      <w:spacing w:after="120" w:line="264" w:lineRule="auto"/>
    </w:pPr>
    <w:rPr>
      <w:rFonts w:ascii="Segoe UI" w:hAnsi="Segoe UI" w:cs="Segoe UI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41FF"/>
    <w:rPr>
      <w:rFonts w:ascii="Segoe UI" w:hAnsi="Segoe UI" w:cs="Segoe UI"/>
      <w:szCs w:val="18"/>
    </w:rPr>
  </w:style>
  <w:style w:type="character" w:customStyle="1" w:styleId="normaltextrun">
    <w:name w:val="normaltextrun"/>
    <w:basedOn w:val="DefaultParagraphFont"/>
    <w:rsid w:val="0073332A"/>
  </w:style>
  <w:style w:type="character" w:customStyle="1" w:styleId="eop">
    <w:name w:val="eop"/>
    <w:basedOn w:val="DefaultParagraphFont"/>
    <w:rsid w:val="0073332A"/>
  </w:style>
  <w:style w:type="table" w:styleId="TableGrid">
    <w:name w:val="Table Grid"/>
    <w:basedOn w:val="TableNormal"/>
    <w:uiPriority w:val="39"/>
    <w:rsid w:val="00E42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011A"/>
    <w:rPr>
      <w:color w:val="6F3B5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69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18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8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1803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BAD"/>
    <w:pPr>
      <w:spacing w:after="160" w:line="240" w:lineRule="auto"/>
    </w:pPr>
    <w:rPr>
      <w:rFonts w:asciiTheme="minorHAnsi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BAD"/>
    <w:rPr>
      <w:rFonts w:ascii="Segoe UI" w:hAnsi="Segoe UI" w:cs="Segoe UI"/>
      <w:b/>
      <w:bCs/>
      <w:sz w:val="20"/>
      <w:szCs w:val="20"/>
    </w:rPr>
  </w:style>
  <w:style w:type="character" w:customStyle="1" w:styleId="highwire-citation-authors">
    <w:name w:val="highwire-citation-authors"/>
    <w:basedOn w:val="DefaultParagraphFont"/>
    <w:rsid w:val="00D95712"/>
  </w:style>
  <w:style w:type="character" w:customStyle="1" w:styleId="highwire-citation-author">
    <w:name w:val="highwire-citation-author"/>
    <w:basedOn w:val="DefaultParagraphFont"/>
    <w:rsid w:val="00D95712"/>
  </w:style>
  <w:style w:type="character" w:customStyle="1" w:styleId="nlm-surname">
    <w:name w:val="nlm-surname"/>
    <w:basedOn w:val="DefaultParagraphFont"/>
    <w:rsid w:val="00D95712"/>
  </w:style>
  <w:style w:type="character" w:customStyle="1" w:styleId="citation-et">
    <w:name w:val="citation-et"/>
    <w:basedOn w:val="DefaultParagraphFont"/>
    <w:rsid w:val="00D95712"/>
  </w:style>
  <w:style w:type="character" w:customStyle="1" w:styleId="highwire-cite-metadata-journal">
    <w:name w:val="highwire-cite-metadata-journal"/>
    <w:basedOn w:val="DefaultParagraphFont"/>
    <w:rsid w:val="00D95712"/>
  </w:style>
  <w:style w:type="character" w:customStyle="1" w:styleId="highwire-cite-metadata-year">
    <w:name w:val="highwire-cite-metadata-year"/>
    <w:basedOn w:val="DefaultParagraphFont"/>
    <w:rsid w:val="00D95712"/>
  </w:style>
  <w:style w:type="character" w:customStyle="1" w:styleId="highwire-cite-metadata-volume">
    <w:name w:val="highwire-cite-metadata-volume"/>
    <w:basedOn w:val="DefaultParagraphFont"/>
    <w:rsid w:val="00D95712"/>
  </w:style>
  <w:style w:type="character" w:customStyle="1" w:styleId="highwire-cite-metadata-pages">
    <w:name w:val="highwire-cite-metadata-pages"/>
    <w:basedOn w:val="DefaultParagraphFont"/>
    <w:rsid w:val="00D95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gh.bmj.com/content/6/11/e007268" TargetMode="External"/><Relationship Id="rId1" Type="http://schemas.openxmlformats.org/officeDocument/2006/relationships/hyperlink" Target="https://www.mdpi.com/2078-1547/12/1/5/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SA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63074"/>
      </a:accent1>
      <a:accent2>
        <a:srgbClr val="A876A7"/>
      </a:accent2>
      <a:accent3>
        <a:srgbClr val="F1A692"/>
      </a:accent3>
      <a:accent4>
        <a:srgbClr val="F89D3D"/>
      </a:accent4>
      <a:accent5>
        <a:srgbClr val="7F7F7F"/>
      </a:accent5>
      <a:accent6>
        <a:srgbClr val="595959"/>
      </a:accent6>
      <a:hlink>
        <a:srgbClr val="6F3B55"/>
      </a:hlink>
      <a:folHlink>
        <a:srgbClr val="ED7D3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9265784F9D0143B62AB1FAB37E3AFE" ma:contentTypeVersion="16" ma:contentTypeDescription="Create a new document." ma:contentTypeScope="" ma:versionID="fea63b4793c360632c161f291b478a86">
  <xsd:schema xmlns:xsd="http://www.w3.org/2001/XMLSchema" xmlns:xs="http://www.w3.org/2001/XMLSchema" xmlns:p="http://schemas.microsoft.com/office/2006/metadata/properties" xmlns:ns2="c6db7822-729e-4ab1-ae7e-46cef40dee79" xmlns:ns3="0fdad461-1602-4c37-8860-e1550c56ec41" targetNamespace="http://schemas.microsoft.com/office/2006/metadata/properties" ma:root="true" ma:fieldsID="0432e7c2aa8506fff465ed01cb944c5c" ns2:_="" ns3:_="">
    <xsd:import namespace="c6db7822-729e-4ab1-ae7e-46cef40dee79"/>
    <xsd:import namespace="0fdad461-1602-4c37-8860-e1550c56e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b7822-729e-4ab1-ae7e-46cef40dee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75eb51-64af-4507-a198-67cb8dd166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ad461-1602-4c37-8860-e1550c56e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16ebc0-cddd-48c6-bfba-036bf9277af9}" ma:internalName="TaxCatchAll" ma:showField="CatchAllData" ma:web="0fdad461-1602-4c37-8860-e1550c56ec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dad461-1602-4c37-8860-e1550c56ec41" xsi:nil="true"/>
    <lcf76f155ced4ddcb4097134ff3c332f xmlns="c6db7822-729e-4ab1-ae7e-46cef40dee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773473-CD0B-4D32-BDC6-CDC8A7504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086BCB-BAAF-4607-AA03-7CB1A1EF6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b7822-729e-4ab1-ae7e-46cef40dee79"/>
    <ds:schemaRef ds:uri="0fdad461-1602-4c37-8860-e1550c56e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F2CB0B-2060-493F-8E1C-45465043D1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91AB2F-A391-458C-BB1D-5B3D078CAC89}">
  <ds:schemaRefs>
    <ds:schemaRef ds:uri="http://schemas.microsoft.com/office/2006/metadata/properties"/>
    <ds:schemaRef ds:uri="http://schemas.microsoft.com/office/infopath/2007/PartnerControls"/>
    <ds:schemaRef ds:uri="0fdad461-1602-4c37-8860-e1550c56ec41"/>
    <ds:schemaRef ds:uri="c6db7822-729e-4ab1-ae7e-46cef40dee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Tamzen Armer</dc:creator>
  <cp:keywords/>
  <dc:description/>
  <cp:lastModifiedBy>Tamzen Armer</cp:lastModifiedBy>
  <cp:revision>3</cp:revision>
  <dcterms:created xsi:type="dcterms:W3CDTF">2022-07-11T01:02:00Z</dcterms:created>
  <dcterms:modified xsi:type="dcterms:W3CDTF">2022-07-12T23:12:00Z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0x010100F69265784F9D0143B62AB1FAB37E3AFE</vt:lpwstr>
  </property>
  <property fmtid="{D5CDD505-2E9C-101B-9397-08002B2CF9AE}" pid="3" name="MediaServiceImageTags">
    <vt:lpwstr/>
  </property>
</Properties>
</file>